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E69" w:rsidRDefault="00360E69" w:rsidP="00360E69">
      <w:pPr>
        <w:jc w:val="both"/>
        <w:rPr>
          <w:rFonts w:ascii="Arial" w:hAnsi="Arial" w:cs="Arial"/>
          <w:sz w:val="20"/>
          <w:szCs w:val="20"/>
        </w:rPr>
      </w:pPr>
      <w:r>
        <w:rPr>
          <w:rFonts w:ascii="Arial" w:hAnsi="Arial" w:cs="Arial"/>
          <w:sz w:val="20"/>
          <w:szCs w:val="20"/>
        </w:rPr>
        <w:t xml:space="preserve">I. </w:t>
      </w:r>
      <w:r w:rsidRPr="006203C8">
        <w:rPr>
          <w:rFonts w:ascii="Arial" w:hAnsi="Arial" w:cs="Arial"/>
          <w:sz w:val="20"/>
          <w:szCs w:val="20"/>
        </w:rPr>
        <w:t>PORTICO RUSTICO</w:t>
      </w:r>
      <w:r>
        <w:rPr>
          <w:rFonts w:ascii="Arial" w:hAnsi="Arial" w:cs="Arial"/>
          <w:sz w:val="20"/>
          <w:szCs w:val="20"/>
        </w:rPr>
        <w:t xml:space="preserve"> </w:t>
      </w:r>
    </w:p>
    <w:p w:rsidR="00360E69" w:rsidRDefault="00360E69" w:rsidP="00360E69">
      <w:pPr>
        <w:spacing w:after="0"/>
        <w:jc w:val="both"/>
        <w:rPr>
          <w:rFonts w:ascii="Arial" w:hAnsi="Arial" w:cs="Arial"/>
          <w:sz w:val="20"/>
          <w:szCs w:val="20"/>
        </w:rPr>
      </w:pPr>
    </w:p>
    <w:p w:rsidR="00360E69" w:rsidRPr="003A6022" w:rsidRDefault="00360E69" w:rsidP="00360E69">
      <w:pPr>
        <w:jc w:val="both"/>
        <w:rPr>
          <w:rFonts w:ascii="Arial" w:hAnsi="Arial" w:cs="Arial"/>
          <w:sz w:val="20"/>
          <w:szCs w:val="20"/>
        </w:rPr>
      </w:pPr>
      <w:r w:rsidRPr="003A6022">
        <w:rPr>
          <w:rFonts w:ascii="Arial" w:hAnsi="Arial" w:cs="Arial"/>
          <w:sz w:val="20"/>
          <w:szCs w:val="20"/>
        </w:rPr>
        <w:t>Le châtelet d’entrée</w:t>
      </w:r>
      <w:r>
        <w:rPr>
          <w:rFonts w:ascii="Arial" w:hAnsi="Arial" w:cs="Arial"/>
          <w:sz w:val="20"/>
          <w:szCs w:val="20"/>
        </w:rPr>
        <w:t xml:space="preserve">, </w:t>
      </w:r>
      <w:r w:rsidRPr="003A6022">
        <w:rPr>
          <w:rFonts w:ascii="Arial" w:hAnsi="Arial" w:cs="Arial"/>
          <w:sz w:val="20"/>
          <w:szCs w:val="20"/>
        </w:rPr>
        <w:t xml:space="preserve">seule partie conservée du château de Boussu, limitait l’accès par un pont-levis. </w:t>
      </w:r>
    </w:p>
    <w:p w:rsidR="00360E69" w:rsidRDefault="00360E69" w:rsidP="00360E69">
      <w:pPr>
        <w:jc w:val="both"/>
        <w:rPr>
          <w:rFonts w:ascii="Arial" w:hAnsi="Arial" w:cs="Arial"/>
          <w:sz w:val="20"/>
          <w:szCs w:val="20"/>
        </w:rPr>
      </w:pPr>
      <w:r w:rsidRPr="00F8096A">
        <w:rPr>
          <w:rFonts w:ascii="Arial" w:hAnsi="Arial" w:cs="Arial"/>
          <w:noProof/>
          <w:sz w:val="20"/>
          <w:szCs w:val="20"/>
          <w:lang w:eastAsia="fr-BE"/>
        </w:rPr>
        <w:drawing>
          <wp:inline distT="0" distB="0" distL="0" distR="0" wp14:anchorId="22C92D0D" wp14:editId="1AD205F2">
            <wp:extent cx="789120" cy="720000"/>
            <wp:effectExtent l="0" t="0" r="0" b="4445"/>
            <wp:docPr id="6" name="Image 6" descr="E:\EXPO BELIAN DU BROEUCQ\DOC GROUPES EXPO DU BROEUCQ\Chateau-de-bous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XPO BELIAN DU BROEUCQ\DOC GROUPES EXPO DU BROEUCQ\Chateau-de-boussu.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7854" t="31860" r="32192" b="25900"/>
                    <a:stretch/>
                  </pic:blipFill>
                  <pic:spPr bwMode="auto">
                    <a:xfrm>
                      <a:off x="0" y="0"/>
                      <a:ext cx="789120" cy="7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Portail du châtelet d’entrée de Boussu (J. Du </w:t>
      </w:r>
      <w:proofErr w:type="spellStart"/>
      <w:r>
        <w:rPr>
          <w:rFonts w:ascii="Arial" w:hAnsi="Arial" w:cs="Arial"/>
          <w:sz w:val="20"/>
          <w:szCs w:val="20"/>
        </w:rPr>
        <w:t>Broeucq</w:t>
      </w:r>
      <w:proofErr w:type="spellEnd"/>
      <w:r>
        <w:rPr>
          <w:rFonts w:ascii="Arial" w:hAnsi="Arial" w:cs="Arial"/>
          <w:sz w:val="20"/>
          <w:szCs w:val="20"/>
        </w:rPr>
        <w:t>).</w:t>
      </w:r>
    </w:p>
    <w:p w:rsidR="00360E69" w:rsidRPr="006203C8" w:rsidRDefault="00360E69" w:rsidP="00360E69">
      <w:pPr>
        <w:jc w:val="both"/>
        <w:rPr>
          <w:rFonts w:ascii="Arial" w:hAnsi="Arial" w:cs="Arial"/>
          <w:sz w:val="20"/>
          <w:szCs w:val="20"/>
        </w:rPr>
      </w:pPr>
      <w:r>
        <w:rPr>
          <w:rFonts w:ascii="Arial" w:hAnsi="Arial" w:cs="Arial"/>
          <w:sz w:val="20"/>
          <w:szCs w:val="20"/>
        </w:rPr>
        <w:t>Le style</w:t>
      </w:r>
      <w:r w:rsidRPr="006203C8">
        <w:rPr>
          <w:rFonts w:ascii="Arial" w:hAnsi="Arial" w:cs="Arial"/>
          <w:sz w:val="20"/>
          <w:szCs w:val="20"/>
        </w:rPr>
        <w:t xml:space="preserve"> </w:t>
      </w:r>
      <w:r>
        <w:rPr>
          <w:rFonts w:ascii="Arial" w:hAnsi="Arial" w:cs="Arial"/>
          <w:sz w:val="20"/>
          <w:szCs w:val="20"/>
        </w:rPr>
        <w:t>« </w:t>
      </w:r>
      <w:r w:rsidRPr="006203C8">
        <w:rPr>
          <w:rFonts w:ascii="Arial" w:hAnsi="Arial" w:cs="Arial"/>
          <w:sz w:val="20"/>
          <w:szCs w:val="20"/>
        </w:rPr>
        <w:t>rustique</w:t>
      </w:r>
      <w:r>
        <w:rPr>
          <w:rFonts w:ascii="Arial" w:hAnsi="Arial" w:cs="Arial"/>
          <w:sz w:val="20"/>
          <w:szCs w:val="20"/>
        </w:rPr>
        <w:t> »</w:t>
      </w:r>
      <w:r w:rsidRPr="006203C8">
        <w:rPr>
          <w:rFonts w:ascii="Arial" w:hAnsi="Arial" w:cs="Arial"/>
          <w:sz w:val="20"/>
          <w:szCs w:val="20"/>
        </w:rPr>
        <w:t xml:space="preserve"> </w:t>
      </w:r>
      <w:r>
        <w:rPr>
          <w:rFonts w:ascii="Arial" w:hAnsi="Arial" w:cs="Arial"/>
          <w:sz w:val="20"/>
          <w:szCs w:val="20"/>
        </w:rPr>
        <w:t>du portail marque la frontière entre l’architecture et la nature environnante</w:t>
      </w:r>
      <w:r w:rsidRPr="006203C8">
        <w:rPr>
          <w:rFonts w:ascii="Arial" w:hAnsi="Arial" w:cs="Arial"/>
          <w:sz w:val="20"/>
          <w:szCs w:val="20"/>
        </w:rPr>
        <w:t xml:space="preserve"> </w:t>
      </w:r>
      <w:r>
        <w:rPr>
          <w:rFonts w:ascii="Arial" w:hAnsi="Arial" w:cs="Arial"/>
          <w:sz w:val="20"/>
          <w:szCs w:val="20"/>
        </w:rPr>
        <w:t xml:space="preserve">comme le décrivent </w:t>
      </w:r>
      <w:r w:rsidRPr="006203C8">
        <w:rPr>
          <w:rFonts w:ascii="Arial" w:hAnsi="Arial" w:cs="Arial"/>
          <w:sz w:val="20"/>
          <w:szCs w:val="20"/>
        </w:rPr>
        <w:t>les auteurs latins (</w:t>
      </w:r>
      <w:proofErr w:type="spellStart"/>
      <w:r w:rsidRPr="006203C8">
        <w:rPr>
          <w:rFonts w:ascii="Arial" w:hAnsi="Arial" w:cs="Arial"/>
          <w:i/>
          <w:sz w:val="20"/>
          <w:szCs w:val="20"/>
        </w:rPr>
        <w:t>Rusticus</w:t>
      </w:r>
      <w:proofErr w:type="spellEnd"/>
      <w:r w:rsidRPr="006203C8">
        <w:rPr>
          <w:rFonts w:ascii="Arial" w:hAnsi="Arial" w:cs="Arial"/>
          <w:i/>
          <w:sz w:val="20"/>
          <w:szCs w:val="20"/>
        </w:rPr>
        <w:t>,</w:t>
      </w:r>
      <w:r w:rsidRPr="006203C8">
        <w:rPr>
          <w:rFonts w:ascii="Arial" w:hAnsi="Arial" w:cs="Arial"/>
          <w:sz w:val="20"/>
          <w:szCs w:val="20"/>
        </w:rPr>
        <w:t xml:space="preserve"> poème de </w:t>
      </w:r>
      <w:proofErr w:type="spellStart"/>
      <w:r w:rsidRPr="006203C8">
        <w:rPr>
          <w:rFonts w:ascii="Arial" w:hAnsi="Arial" w:cs="Arial"/>
          <w:sz w:val="20"/>
          <w:szCs w:val="20"/>
        </w:rPr>
        <w:t>Poliziano</w:t>
      </w:r>
      <w:proofErr w:type="spellEnd"/>
      <w:r w:rsidRPr="006203C8">
        <w:rPr>
          <w:rFonts w:ascii="Arial" w:hAnsi="Arial" w:cs="Arial"/>
          <w:sz w:val="20"/>
          <w:szCs w:val="20"/>
        </w:rPr>
        <w:t xml:space="preserve"> </w:t>
      </w:r>
      <w:r>
        <w:rPr>
          <w:rFonts w:ascii="Arial" w:hAnsi="Arial" w:cs="Arial"/>
          <w:sz w:val="20"/>
          <w:szCs w:val="20"/>
        </w:rPr>
        <w:t>selon</w:t>
      </w:r>
      <w:r w:rsidRPr="006203C8">
        <w:rPr>
          <w:rFonts w:ascii="Arial" w:hAnsi="Arial" w:cs="Arial"/>
          <w:sz w:val="20"/>
          <w:szCs w:val="20"/>
        </w:rPr>
        <w:t xml:space="preserve"> Hésiode et Virgile, 1484).</w:t>
      </w:r>
      <w:r>
        <w:rPr>
          <w:rFonts w:ascii="Arial" w:hAnsi="Arial" w:cs="Arial"/>
          <w:sz w:val="20"/>
          <w:szCs w:val="20"/>
        </w:rPr>
        <w:t xml:space="preserve"> </w:t>
      </w:r>
      <w:r w:rsidRPr="006203C8">
        <w:rPr>
          <w:rFonts w:ascii="Arial" w:hAnsi="Arial" w:cs="Arial"/>
          <w:sz w:val="20"/>
          <w:szCs w:val="20"/>
        </w:rPr>
        <w:t>Serlio</w:t>
      </w:r>
      <w:r>
        <w:rPr>
          <w:rFonts w:ascii="Arial" w:hAnsi="Arial" w:cs="Arial"/>
          <w:sz w:val="20"/>
          <w:szCs w:val="20"/>
        </w:rPr>
        <w:t xml:space="preserve"> considère qu’il exprime le statut</w:t>
      </w:r>
      <w:r w:rsidRPr="006203C8">
        <w:rPr>
          <w:rFonts w:ascii="Arial" w:hAnsi="Arial" w:cs="Arial"/>
          <w:sz w:val="20"/>
          <w:szCs w:val="20"/>
        </w:rPr>
        <w:t xml:space="preserve"> </w:t>
      </w:r>
      <w:r>
        <w:rPr>
          <w:rFonts w:ascii="Arial" w:hAnsi="Arial" w:cs="Arial"/>
          <w:sz w:val="20"/>
          <w:szCs w:val="20"/>
        </w:rPr>
        <w:t xml:space="preserve">du </w:t>
      </w:r>
      <w:r w:rsidRPr="006203C8">
        <w:rPr>
          <w:rFonts w:ascii="Arial" w:hAnsi="Arial" w:cs="Arial"/>
          <w:sz w:val="20"/>
          <w:szCs w:val="20"/>
        </w:rPr>
        <w:t>commanditaire : « Ce portail siérait dans la demeure d’un homme de guerre, que ce soit un palais ou une villa ».</w:t>
      </w:r>
    </w:p>
    <w:p w:rsidR="00360E69" w:rsidRPr="006203C8" w:rsidRDefault="00360E69" w:rsidP="00360E69">
      <w:pPr>
        <w:jc w:val="both"/>
        <w:rPr>
          <w:rFonts w:ascii="Arial" w:hAnsi="Arial" w:cs="Arial"/>
          <w:sz w:val="20"/>
          <w:szCs w:val="20"/>
        </w:rPr>
      </w:pPr>
      <w:r w:rsidRPr="006203C8">
        <w:rPr>
          <w:rFonts w:ascii="Arial" w:hAnsi="Arial" w:cs="Arial"/>
          <w:noProof/>
          <w:sz w:val="20"/>
          <w:szCs w:val="20"/>
          <w:lang w:eastAsia="fr-BE"/>
        </w:rPr>
        <w:drawing>
          <wp:inline distT="0" distB="0" distL="0" distR="0" wp14:anchorId="063ACD90" wp14:editId="18ECCD14">
            <wp:extent cx="601200" cy="900000"/>
            <wp:effectExtent l="0" t="0" r="8890" b="0"/>
            <wp:docPr id="2" name="Image 2" descr="C:\Users\User\Desktop\COMMU SCIENTIFIQUE BOUSSU\I. PORTICO RUSTICO\Sebastiano SERLIO Du Toscan LIBRO III folio X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OMMU SCIENTIFIQUE BOUSSU\I. PORTICO RUSTICO\Sebastiano SERLIO Du Toscan LIBRO III folio XX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200" cy="900000"/>
                    </a:xfrm>
                    <a:prstGeom prst="rect">
                      <a:avLst/>
                    </a:prstGeom>
                    <a:noFill/>
                    <a:ln>
                      <a:noFill/>
                    </a:ln>
                  </pic:spPr>
                </pic:pic>
              </a:graphicData>
            </a:graphic>
          </wp:inline>
        </w:drawing>
      </w:r>
      <w:r w:rsidRPr="006203C8">
        <w:rPr>
          <w:rFonts w:ascii="Arial" w:hAnsi="Arial" w:cs="Arial"/>
          <w:sz w:val="20"/>
          <w:szCs w:val="20"/>
        </w:rPr>
        <w:t xml:space="preserve"> (</w:t>
      </w:r>
      <w:r>
        <w:rPr>
          <w:rFonts w:ascii="Arial" w:hAnsi="Arial" w:cs="Arial"/>
          <w:sz w:val="20"/>
          <w:szCs w:val="20"/>
        </w:rPr>
        <w:t>SERLIO</w:t>
      </w:r>
      <w:r w:rsidRPr="006203C8">
        <w:rPr>
          <w:rFonts w:ascii="Arial" w:hAnsi="Arial" w:cs="Arial"/>
          <w:sz w:val="20"/>
          <w:szCs w:val="20"/>
        </w:rPr>
        <w:t>, Livre IV, chap. V</w:t>
      </w:r>
      <w:r>
        <w:rPr>
          <w:rFonts w:ascii="Arial" w:hAnsi="Arial" w:cs="Arial"/>
          <w:i/>
          <w:sz w:val="20"/>
          <w:szCs w:val="20"/>
        </w:rPr>
        <w:t> </w:t>
      </w:r>
      <w:r w:rsidRPr="001F2FA6">
        <w:rPr>
          <w:rFonts w:ascii="Arial" w:hAnsi="Arial" w:cs="Arial"/>
          <w:sz w:val="20"/>
          <w:szCs w:val="20"/>
        </w:rPr>
        <w:t>: D[e l’ordre] toscan</w:t>
      </w:r>
      <w:r w:rsidRPr="006203C8">
        <w:rPr>
          <w:rFonts w:ascii="Arial" w:hAnsi="Arial" w:cs="Arial"/>
          <w:sz w:val="20"/>
          <w:szCs w:val="20"/>
        </w:rPr>
        <w:t>,  f. 11)</w:t>
      </w:r>
    </w:p>
    <w:p w:rsidR="00360E69" w:rsidRPr="00F923E7" w:rsidRDefault="00360E69" w:rsidP="00360E69">
      <w:pPr>
        <w:jc w:val="both"/>
        <w:rPr>
          <w:rFonts w:ascii="Arial" w:hAnsi="Arial" w:cs="Arial"/>
          <w:sz w:val="20"/>
          <w:szCs w:val="20"/>
          <w:highlight w:val="yellow"/>
        </w:rPr>
      </w:pPr>
      <w:r>
        <w:rPr>
          <w:rFonts w:ascii="Arial" w:hAnsi="Arial" w:cs="Arial"/>
          <w:sz w:val="20"/>
          <w:szCs w:val="20"/>
        </w:rPr>
        <w:t xml:space="preserve">La taille de la pierre en saillie par </w:t>
      </w:r>
      <w:r w:rsidRPr="006203C8">
        <w:rPr>
          <w:rFonts w:ascii="Arial" w:hAnsi="Arial" w:cs="Arial"/>
          <w:sz w:val="20"/>
          <w:szCs w:val="20"/>
        </w:rPr>
        <w:t>éclats</w:t>
      </w:r>
      <w:r>
        <w:rPr>
          <w:rFonts w:ascii="Arial" w:hAnsi="Arial" w:cs="Arial"/>
          <w:sz w:val="20"/>
          <w:szCs w:val="20"/>
        </w:rPr>
        <w:t xml:space="preserve"> rugueux (bossages) brise l’ordre architectural pour créer une tension visuelle</w:t>
      </w:r>
      <w:r w:rsidRPr="006203C8">
        <w:rPr>
          <w:rFonts w:ascii="Arial" w:hAnsi="Arial" w:cs="Arial"/>
          <w:sz w:val="20"/>
          <w:szCs w:val="20"/>
        </w:rPr>
        <w:t>, « lequel méla</w:t>
      </w:r>
      <w:r>
        <w:rPr>
          <w:rFonts w:ascii="Arial" w:hAnsi="Arial" w:cs="Arial"/>
          <w:sz w:val="20"/>
          <w:szCs w:val="20"/>
        </w:rPr>
        <w:t xml:space="preserve">nge </w:t>
      </w:r>
      <w:r w:rsidRPr="006203C8">
        <w:rPr>
          <w:rFonts w:ascii="Arial" w:hAnsi="Arial" w:cs="Arial"/>
          <w:sz w:val="20"/>
          <w:szCs w:val="20"/>
        </w:rPr>
        <w:t xml:space="preserve">semble fort plaisant à la vue et représente en soi une grosse force ». </w:t>
      </w:r>
      <w:r>
        <w:rPr>
          <w:rFonts w:ascii="Arial" w:hAnsi="Arial" w:cs="Arial"/>
          <w:sz w:val="20"/>
          <w:szCs w:val="20"/>
        </w:rPr>
        <w:t xml:space="preserve">La </w:t>
      </w:r>
      <w:r w:rsidRPr="006203C8">
        <w:rPr>
          <w:rFonts w:ascii="Arial" w:hAnsi="Arial" w:cs="Arial"/>
          <w:sz w:val="20"/>
          <w:szCs w:val="20"/>
        </w:rPr>
        <w:t xml:space="preserve">taille </w:t>
      </w:r>
      <w:r>
        <w:rPr>
          <w:rFonts w:ascii="Arial" w:hAnsi="Arial" w:cs="Arial"/>
          <w:sz w:val="20"/>
          <w:szCs w:val="20"/>
        </w:rPr>
        <w:t xml:space="preserve">raffinée </w:t>
      </w:r>
      <w:r w:rsidRPr="006203C8">
        <w:rPr>
          <w:rFonts w:ascii="Arial" w:hAnsi="Arial" w:cs="Arial"/>
          <w:sz w:val="20"/>
          <w:szCs w:val="20"/>
        </w:rPr>
        <w:t>en pointe de diamant, dont les croisures</w:t>
      </w:r>
      <w:r>
        <w:rPr>
          <w:rFonts w:ascii="Arial" w:hAnsi="Arial" w:cs="Arial"/>
          <w:color w:val="FF0000"/>
          <w:sz w:val="20"/>
          <w:szCs w:val="20"/>
        </w:rPr>
        <w:t xml:space="preserve"> </w:t>
      </w:r>
      <w:r w:rsidRPr="006203C8">
        <w:rPr>
          <w:rFonts w:ascii="Arial" w:hAnsi="Arial" w:cs="Arial"/>
          <w:sz w:val="20"/>
          <w:szCs w:val="20"/>
        </w:rPr>
        <w:t>traversent</w:t>
      </w:r>
      <w:r>
        <w:rPr>
          <w:rFonts w:ascii="Arial" w:hAnsi="Arial" w:cs="Arial"/>
          <w:sz w:val="20"/>
          <w:szCs w:val="20"/>
        </w:rPr>
        <w:t xml:space="preserve"> la surface des pierres</w:t>
      </w:r>
      <w:r w:rsidRPr="006203C8">
        <w:rPr>
          <w:rFonts w:ascii="Arial" w:hAnsi="Arial" w:cs="Arial"/>
          <w:sz w:val="20"/>
          <w:szCs w:val="20"/>
        </w:rPr>
        <w:t>, transpose la loi de réflexion optique : « On a posé les tables plates avec plus de relief comme si on voyait par dessous ».</w:t>
      </w:r>
    </w:p>
    <w:p w:rsidR="00360E69" w:rsidRPr="006203C8" w:rsidRDefault="00360E69" w:rsidP="00360E69">
      <w:pPr>
        <w:autoSpaceDE w:val="0"/>
        <w:autoSpaceDN w:val="0"/>
        <w:adjustRightInd w:val="0"/>
        <w:spacing w:after="0" w:line="240" w:lineRule="auto"/>
        <w:rPr>
          <w:rFonts w:ascii="Arial" w:hAnsi="Arial" w:cs="Arial"/>
          <w:sz w:val="20"/>
          <w:szCs w:val="20"/>
        </w:rPr>
      </w:pPr>
      <w:r w:rsidRPr="006203C8">
        <w:rPr>
          <w:rFonts w:ascii="Arial" w:hAnsi="Arial" w:cs="Arial"/>
          <w:i/>
          <w:noProof/>
          <w:sz w:val="20"/>
          <w:szCs w:val="20"/>
          <w:lang w:eastAsia="fr-BE"/>
        </w:rPr>
        <w:drawing>
          <wp:inline distT="0" distB="0" distL="0" distR="0" wp14:anchorId="4F8441D8" wp14:editId="1FDEE38C">
            <wp:extent cx="601200" cy="900000"/>
            <wp:effectExtent l="0" t="0" r="8890" b="0"/>
            <wp:docPr id="3" name="Image 3" descr="C:\Users\User\Desktop\COMMU SCIENTIFIQUE BOUSSU\I. PORTICO RUSTICO\Sebastiano SERLIO Du Toscan LIBRO III folio 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OMMU SCIENTIFIQUE BOUSSU\I. PORTICO RUSTICO\Sebastiano SERLIO Du Toscan LIBRO III folio XXX.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200" cy="900000"/>
                    </a:xfrm>
                    <a:prstGeom prst="rect">
                      <a:avLst/>
                    </a:prstGeom>
                    <a:noFill/>
                    <a:ln>
                      <a:noFill/>
                    </a:ln>
                  </pic:spPr>
                </pic:pic>
              </a:graphicData>
            </a:graphic>
          </wp:inline>
        </w:drawing>
      </w:r>
      <w:r w:rsidRPr="006203C8">
        <w:rPr>
          <w:rFonts w:ascii="Arial" w:hAnsi="Arial" w:cs="Arial"/>
          <w:sz w:val="20"/>
          <w:szCs w:val="20"/>
        </w:rPr>
        <w:t xml:space="preserve"> (</w:t>
      </w:r>
      <w:r w:rsidRPr="004713A5">
        <w:rPr>
          <w:rFonts w:ascii="Arial" w:hAnsi="Arial" w:cs="Arial"/>
          <w:i/>
          <w:sz w:val="20"/>
          <w:szCs w:val="20"/>
        </w:rPr>
        <w:t>Ibid</w:t>
      </w:r>
      <w:r>
        <w:rPr>
          <w:rFonts w:ascii="Arial" w:hAnsi="Arial" w:cs="Arial"/>
          <w:sz w:val="20"/>
          <w:szCs w:val="20"/>
        </w:rPr>
        <w:t>.</w:t>
      </w:r>
      <w:r w:rsidRPr="006203C8">
        <w:rPr>
          <w:rFonts w:ascii="Arial" w:hAnsi="Arial" w:cs="Arial"/>
          <w:sz w:val="20"/>
          <w:szCs w:val="20"/>
        </w:rPr>
        <w:t>,  f.</w:t>
      </w:r>
      <w:r>
        <w:rPr>
          <w:rFonts w:ascii="Arial" w:hAnsi="Arial" w:cs="Arial"/>
          <w:sz w:val="20"/>
          <w:szCs w:val="20"/>
        </w:rPr>
        <w:t xml:space="preserve"> 16</w:t>
      </w:r>
      <w:r w:rsidRPr="006203C8">
        <w:rPr>
          <w:rFonts w:ascii="Arial" w:hAnsi="Arial" w:cs="Arial"/>
          <w:sz w:val="20"/>
          <w:szCs w:val="20"/>
        </w:rPr>
        <w:t>)</w:t>
      </w:r>
    </w:p>
    <w:p w:rsidR="00360E69" w:rsidRPr="006203C8" w:rsidRDefault="00360E69" w:rsidP="00360E69">
      <w:pPr>
        <w:autoSpaceDE w:val="0"/>
        <w:autoSpaceDN w:val="0"/>
        <w:adjustRightInd w:val="0"/>
        <w:spacing w:after="0" w:line="240" w:lineRule="auto"/>
        <w:rPr>
          <w:rFonts w:ascii="Arial" w:hAnsi="Arial" w:cs="Arial"/>
          <w:i/>
          <w:sz w:val="20"/>
          <w:szCs w:val="20"/>
        </w:rPr>
      </w:pPr>
    </w:p>
    <w:p w:rsidR="00360E69" w:rsidRPr="006203C8" w:rsidRDefault="00360E69" w:rsidP="00360E69">
      <w:pPr>
        <w:jc w:val="both"/>
        <w:rPr>
          <w:rFonts w:ascii="Arial" w:hAnsi="Arial" w:cs="Arial"/>
          <w:sz w:val="20"/>
          <w:szCs w:val="20"/>
        </w:rPr>
      </w:pPr>
      <w:r>
        <w:rPr>
          <w:rFonts w:ascii="Arial" w:hAnsi="Arial" w:cs="Arial"/>
          <w:sz w:val="20"/>
          <w:szCs w:val="20"/>
        </w:rPr>
        <w:t xml:space="preserve">La construction de </w:t>
      </w:r>
      <w:r w:rsidRPr="006203C8">
        <w:rPr>
          <w:rFonts w:ascii="Arial" w:hAnsi="Arial" w:cs="Arial"/>
          <w:sz w:val="20"/>
          <w:szCs w:val="20"/>
        </w:rPr>
        <w:t>l’</w:t>
      </w:r>
      <w:proofErr w:type="spellStart"/>
      <w:r w:rsidRPr="006203C8">
        <w:rPr>
          <w:rFonts w:ascii="Arial" w:hAnsi="Arial" w:cs="Arial"/>
          <w:i/>
          <w:sz w:val="20"/>
          <w:szCs w:val="20"/>
        </w:rPr>
        <w:t>arcotrabe</w:t>
      </w:r>
      <w:proofErr w:type="spellEnd"/>
      <w:r>
        <w:rPr>
          <w:rFonts w:ascii="Arial" w:hAnsi="Arial" w:cs="Arial"/>
          <w:sz w:val="20"/>
          <w:szCs w:val="20"/>
        </w:rPr>
        <w:t xml:space="preserve"> (alliant</w:t>
      </w:r>
      <w:r w:rsidRPr="006203C8">
        <w:rPr>
          <w:rFonts w:ascii="Arial" w:hAnsi="Arial" w:cs="Arial"/>
          <w:sz w:val="20"/>
          <w:szCs w:val="20"/>
        </w:rPr>
        <w:t xml:space="preserve"> </w:t>
      </w:r>
      <w:r>
        <w:rPr>
          <w:rFonts w:ascii="Arial" w:hAnsi="Arial" w:cs="Arial"/>
          <w:sz w:val="20"/>
          <w:szCs w:val="20"/>
        </w:rPr>
        <w:t>l’</w:t>
      </w:r>
      <w:r w:rsidRPr="006203C8">
        <w:rPr>
          <w:rFonts w:ascii="Arial" w:hAnsi="Arial" w:cs="Arial"/>
          <w:sz w:val="20"/>
          <w:szCs w:val="20"/>
        </w:rPr>
        <w:t>architrave à l’</w:t>
      </w:r>
      <w:r>
        <w:rPr>
          <w:rFonts w:ascii="Arial" w:hAnsi="Arial" w:cs="Arial"/>
          <w:sz w:val="20"/>
          <w:szCs w:val="20"/>
        </w:rPr>
        <w:t xml:space="preserve">arc de décharge) se </w:t>
      </w:r>
      <w:r w:rsidRPr="006203C8">
        <w:rPr>
          <w:rFonts w:ascii="Arial" w:hAnsi="Arial" w:cs="Arial"/>
          <w:sz w:val="20"/>
          <w:szCs w:val="20"/>
        </w:rPr>
        <w:t>divis</w:t>
      </w:r>
      <w:r>
        <w:rPr>
          <w:rFonts w:ascii="Arial" w:hAnsi="Arial" w:cs="Arial"/>
          <w:sz w:val="20"/>
          <w:szCs w:val="20"/>
        </w:rPr>
        <w:t>e</w:t>
      </w:r>
      <w:r w:rsidRPr="006203C8">
        <w:rPr>
          <w:rFonts w:ascii="Arial" w:hAnsi="Arial" w:cs="Arial"/>
          <w:sz w:val="20"/>
          <w:szCs w:val="20"/>
        </w:rPr>
        <w:t xml:space="preserve"> en </w:t>
      </w:r>
      <w:r>
        <w:rPr>
          <w:rFonts w:ascii="Arial" w:hAnsi="Arial" w:cs="Arial"/>
          <w:sz w:val="20"/>
          <w:szCs w:val="20"/>
        </w:rPr>
        <w:t xml:space="preserve">sept </w:t>
      </w:r>
      <w:r w:rsidRPr="006203C8">
        <w:rPr>
          <w:rFonts w:ascii="Arial" w:hAnsi="Arial" w:cs="Arial"/>
          <w:sz w:val="20"/>
          <w:szCs w:val="20"/>
        </w:rPr>
        <w:t>pièces (claveaux)</w:t>
      </w:r>
      <w:r>
        <w:rPr>
          <w:rFonts w:ascii="Arial" w:hAnsi="Arial" w:cs="Arial"/>
          <w:sz w:val="20"/>
          <w:szCs w:val="20"/>
        </w:rPr>
        <w:t xml:space="preserve"> convergeant</w:t>
      </w:r>
      <w:r w:rsidRPr="006203C8">
        <w:rPr>
          <w:rFonts w:ascii="Arial" w:hAnsi="Arial" w:cs="Arial"/>
          <w:sz w:val="20"/>
          <w:szCs w:val="20"/>
        </w:rPr>
        <w:t xml:space="preserve"> vers le centre de </w:t>
      </w:r>
      <w:r>
        <w:rPr>
          <w:rFonts w:ascii="Arial" w:hAnsi="Arial" w:cs="Arial"/>
          <w:sz w:val="20"/>
          <w:szCs w:val="20"/>
        </w:rPr>
        <w:t xml:space="preserve">l’entrée dans le respect de l’échelle humaine et de la pérennité </w:t>
      </w:r>
      <w:r w:rsidRPr="006203C8">
        <w:rPr>
          <w:rFonts w:ascii="Arial" w:hAnsi="Arial" w:cs="Arial"/>
          <w:sz w:val="20"/>
          <w:szCs w:val="20"/>
        </w:rPr>
        <w:t xml:space="preserve">: « malgré la grande distance, on pourra faire l’ouvrage en pièces très robustes : plus la charge de dessus sera grande, plus la durée sera longue ».  </w:t>
      </w:r>
    </w:p>
    <w:p w:rsidR="00360E69" w:rsidRPr="006203C8" w:rsidRDefault="00360E69" w:rsidP="00360E69">
      <w:pPr>
        <w:jc w:val="both"/>
        <w:rPr>
          <w:rFonts w:ascii="Arial" w:hAnsi="Arial" w:cs="Arial"/>
          <w:i/>
          <w:sz w:val="20"/>
          <w:szCs w:val="20"/>
        </w:rPr>
      </w:pPr>
      <w:r w:rsidRPr="006203C8">
        <w:rPr>
          <w:rFonts w:ascii="Arial" w:hAnsi="Arial" w:cs="Arial"/>
          <w:i/>
          <w:noProof/>
          <w:sz w:val="20"/>
          <w:szCs w:val="20"/>
          <w:lang w:eastAsia="fr-BE"/>
        </w:rPr>
        <w:drawing>
          <wp:inline distT="0" distB="0" distL="0" distR="0" wp14:anchorId="44CC30CD" wp14:editId="6878F220">
            <wp:extent cx="601200" cy="900000"/>
            <wp:effectExtent l="0" t="0" r="8890" b="0"/>
            <wp:docPr id="1" name="Image 1" descr="C:\Users\User\Desktop\COMMU SCIENTIFIQUE BOUSSU\I. PORTICO RUSTICO\Sebastiano SERLIO Du Toscan LIBRO III folio XXV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MMU SCIENTIFIQUE BOUSSU\I. PORTICO RUSTICO\Sebastiano SERLIO Du Toscan LIBRO III folio XXVII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200" cy="900000"/>
                    </a:xfrm>
                    <a:prstGeom prst="rect">
                      <a:avLst/>
                    </a:prstGeom>
                    <a:noFill/>
                    <a:ln>
                      <a:noFill/>
                    </a:ln>
                  </pic:spPr>
                </pic:pic>
              </a:graphicData>
            </a:graphic>
          </wp:inline>
        </w:drawing>
      </w:r>
      <w:r w:rsidRPr="006203C8">
        <w:rPr>
          <w:rFonts w:ascii="Arial" w:hAnsi="Arial" w:cs="Arial"/>
          <w:i/>
          <w:sz w:val="20"/>
          <w:szCs w:val="20"/>
        </w:rPr>
        <w:t xml:space="preserve"> </w:t>
      </w:r>
      <w:r w:rsidRPr="006203C8">
        <w:rPr>
          <w:rFonts w:ascii="Arial" w:hAnsi="Arial" w:cs="Arial"/>
          <w:sz w:val="20"/>
          <w:szCs w:val="20"/>
        </w:rPr>
        <w:t>(</w:t>
      </w:r>
      <w:r w:rsidRPr="00423696">
        <w:rPr>
          <w:rFonts w:ascii="Arial" w:hAnsi="Arial" w:cs="Arial"/>
          <w:i/>
          <w:sz w:val="20"/>
          <w:szCs w:val="20"/>
        </w:rPr>
        <w:t>Ibid</w:t>
      </w:r>
      <w:r w:rsidRPr="00423696">
        <w:rPr>
          <w:rFonts w:ascii="Arial" w:hAnsi="Arial" w:cs="Arial"/>
          <w:sz w:val="20"/>
          <w:szCs w:val="20"/>
        </w:rPr>
        <w:t>.</w:t>
      </w:r>
      <w:r w:rsidRPr="006203C8">
        <w:rPr>
          <w:rFonts w:ascii="Arial" w:hAnsi="Arial" w:cs="Arial"/>
          <w:sz w:val="20"/>
          <w:szCs w:val="20"/>
        </w:rPr>
        <w:t xml:space="preserve">, f. 15) </w:t>
      </w:r>
      <w:r w:rsidRPr="00C85ECB">
        <w:rPr>
          <w:rFonts w:ascii="Arial" w:hAnsi="Arial" w:cs="Arial"/>
          <w:noProof/>
          <w:sz w:val="20"/>
          <w:szCs w:val="20"/>
          <w:lang w:eastAsia="fr-BE"/>
        </w:rPr>
        <w:drawing>
          <wp:inline distT="0" distB="0" distL="0" distR="0" wp14:anchorId="02EDA4AC" wp14:editId="71D3154D">
            <wp:extent cx="606122" cy="900000"/>
            <wp:effectExtent l="0" t="0" r="3810" b="0"/>
            <wp:docPr id="5" name="Image 5" descr="E:\EXPO BELIAN DU BROEUCQ\COMMU EXPO BELIAN\I. PORTICO RUSTICO\BIB-ACC-028724-1_2011_0010_AC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XPO BELIAN DU BROEUCQ\COMMU EXPO BELIAN\I. PORTICO RUSTICO\BIB-ACC-028724-1_2011_0010_AC_large.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r="49287" b="904"/>
                    <a:stretch/>
                  </pic:blipFill>
                  <pic:spPr bwMode="auto">
                    <a:xfrm>
                      <a:off x="0" y="0"/>
                      <a:ext cx="606122" cy="90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(SERLIO, Livre I : De la géométrie, f. 8)</w:t>
      </w:r>
      <w:r>
        <w:rPr>
          <w:rFonts w:ascii="Arial" w:hAnsi="Arial" w:cs="Arial"/>
          <w:sz w:val="20"/>
          <w:szCs w:val="20"/>
        </w:rPr>
        <w:tab/>
      </w:r>
      <w:r w:rsidRPr="00837A8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sz w:val="20"/>
          <w:szCs w:val="20"/>
          <w:lang w:eastAsia="fr-BE"/>
        </w:rPr>
        <w:drawing>
          <wp:inline distT="0" distB="0" distL="0" distR="0" wp14:anchorId="49E51B5E" wp14:editId="7557C162">
            <wp:extent cx="716351" cy="900000"/>
            <wp:effectExtent l="0" t="0" r="7620" b="0"/>
            <wp:docPr id="7" name="Image 7" descr="F:\EXPO BELIAN DU BROEUCQ\COMMU EXPO BELIAN\I. PORTICO RUSTICO\VITRUVE TRAD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I. PORTICO RUSTICO\VITRUVE TRADI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351" cy="900000"/>
                    </a:xfrm>
                    <a:prstGeom prst="rect">
                      <a:avLst/>
                    </a:prstGeom>
                    <a:noFill/>
                    <a:ln>
                      <a:noFill/>
                    </a:ln>
                  </pic:spPr>
                </pic:pic>
              </a:graphicData>
            </a:graphic>
          </wp:inline>
        </w:drawing>
      </w:r>
    </w:p>
    <w:p w:rsidR="00360E69" w:rsidRPr="006203C8" w:rsidRDefault="00360E69" w:rsidP="00360E69">
      <w:pPr>
        <w:jc w:val="both"/>
        <w:rPr>
          <w:rFonts w:ascii="Arial" w:hAnsi="Arial" w:cs="Arial"/>
          <w:sz w:val="20"/>
          <w:szCs w:val="20"/>
        </w:rPr>
      </w:pPr>
      <w:r>
        <w:rPr>
          <w:rFonts w:ascii="Arial" w:hAnsi="Arial" w:cs="Arial"/>
          <w:sz w:val="20"/>
          <w:szCs w:val="20"/>
        </w:rPr>
        <w:t xml:space="preserve">Pour simuler un arc de triomphe, Jacques Du </w:t>
      </w:r>
      <w:proofErr w:type="spellStart"/>
      <w:r>
        <w:rPr>
          <w:rFonts w:ascii="Arial" w:hAnsi="Arial" w:cs="Arial"/>
          <w:sz w:val="20"/>
          <w:szCs w:val="20"/>
        </w:rPr>
        <w:t>Broeucq</w:t>
      </w:r>
      <w:proofErr w:type="spellEnd"/>
      <w:r>
        <w:rPr>
          <w:rFonts w:ascii="Arial" w:hAnsi="Arial" w:cs="Arial"/>
          <w:sz w:val="20"/>
          <w:szCs w:val="20"/>
        </w:rPr>
        <w:t xml:space="preserve"> orne le portail, comme le suggère Serlio, de niches latérales et de quelques statues, afin rendre la composition agréable et plaisante. </w:t>
      </w:r>
    </w:p>
    <w:p w:rsidR="00360E69" w:rsidRDefault="00360E69" w:rsidP="00360E69">
      <w:pPr>
        <w:jc w:val="both"/>
        <w:rPr>
          <w:rFonts w:ascii="Arial" w:hAnsi="Arial" w:cs="Arial"/>
          <w:sz w:val="20"/>
          <w:szCs w:val="20"/>
        </w:rPr>
      </w:pPr>
      <w:r w:rsidRPr="006203C8">
        <w:rPr>
          <w:rFonts w:ascii="Arial" w:hAnsi="Arial" w:cs="Arial"/>
          <w:noProof/>
          <w:sz w:val="20"/>
          <w:szCs w:val="20"/>
          <w:lang w:eastAsia="fr-BE"/>
        </w:rPr>
        <w:drawing>
          <wp:inline distT="0" distB="0" distL="0" distR="0" wp14:anchorId="42A2BD72" wp14:editId="784A872B">
            <wp:extent cx="601200" cy="900000"/>
            <wp:effectExtent l="0" t="0" r="8890" b="0"/>
            <wp:docPr id="4" name="Image 4" descr="C:\Users\User\Desktop\COMMU SCIENTIFIQUE BOUSSU\I. PORTICO RUSTICO\Sebastiano SERLIO Du Toscan, Livre IV foli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OMMU SCIENTIFIQUE BOUSSU\I. PORTICO RUSTICO\Sebastiano SERLIO Du Toscan, Livre IV folio 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200" cy="900000"/>
                    </a:xfrm>
                    <a:prstGeom prst="rect">
                      <a:avLst/>
                    </a:prstGeom>
                    <a:noFill/>
                    <a:ln>
                      <a:noFill/>
                    </a:ln>
                  </pic:spPr>
                </pic:pic>
              </a:graphicData>
            </a:graphic>
          </wp:inline>
        </w:drawing>
      </w:r>
      <w:r w:rsidRPr="006203C8">
        <w:rPr>
          <w:rFonts w:ascii="Arial" w:hAnsi="Arial" w:cs="Arial"/>
          <w:sz w:val="20"/>
          <w:szCs w:val="20"/>
        </w:rPr>
        <w:t xml:space="preserve"> (</w:t>
      </w:r>
      <w:r w:rsidRPr="001F2FA6">
        <w:rPr>
          <w:rFonts w:ascii="Arial" w:hAnsi="Arial" w:cs="Arial"/>
          <w:sz w:val="20"/>
          <w:szCs w:val="20"/>
        </w:rPr>
        <w:t>SERLIO, Livre IV, chap. V</w:t>
      </w:r>
      <w:r w:rsidRPr="001F2FA6">
        <w:rPr>
          <w:rFonts w:ascii="Arial" w:hAnsi="Arial" w:cs="Arial"/>
          <w:i/>
          <w:sz w:val="20"/>
          <w:szCs w:val="20"/>
        </w:rPr>
        <w:t> </w:t>
      </w:r>
      <w:r w:rsidRPr="001F2FA6">
        <w:rPr>
          <w:rFonts w:ascii="Arial" w:hAnsi="Arial" w:cs="Arial"/>
          <w:sz w:val="20"/>
          <w:szCs w:val="20"/>
        </w:rPr>
        <w:t>: D[e l’ordre] toscan</w:t>
      </w:r>
      <w:r>
        <w:rPr>
          <w:rFonts w:ascii="Arial" w:hAnsi="Arial" w:cs="Arial"/>
          <w:sz w:val="20"/>
          <w:szCs w:val="20"/>
        </w:rPr>
        <w:t xml:space="preserve">,  </w:t>
      </w:r>
      <w:r w:rsidRPr="006203C8">
        <w:rPr>
          <w:rFonts w:ascii="Arial" w:hAnsi="Arial" w:cs="Arial"/>
          <w:sz w:val="20"/>
          <w:szCs w:val="20"/>
        </w:rPr>
        <w:t>f. 14)</w:t>
      </w:r>
    </w:p>
    <w:p w:rsidR="00ED5D14" w:rsidRPr="0014727B" w:rsidRDefault="00ED5D14" w:rsidP="00ED5D14">
      <w:pPr>
        <w:spacing w:after="0" w:line="240" w:lineRule="auto"/>
        <w:rPr>
          <w:rFonts w:ascii="Arial Unicode MS" w:eastAsia="Arial Unicode MS" w:hAnsi="Arial Unicode MS" w:cs="Arial Unicode MS"/>
        </w:rPr>
      </w:pPr>
      <w:r w:rsidRPr="0014727B">
        <w:rPr>
          <w:rFonts w:ascii="Arial Unicode MS" w:eastAsia="Arial Unicode MS" w:hAnsi="Arial Unicode MS" w:cs="Arial Unicode MS"/>
        </w:rPr>
        <w:lastRenderedPageBreak/>
        <w:t>II. CASTELLO</w:t>
      </w:r>
    </w:p>
    <w:p w:rsidR="00ED5D14" w:rsidRDefault="00ED5D14" w:rsidP="00ED5D14">
      <w:pPr>
        <w:spacing w:after="0" w:line="240" w:lineRule="auto"/>
        <w:jc w:val="both"/>
        <w:rPr>
          <w:rFonts w:ascii="Arial Unicode MS" w:eastAsia="Arial Unicode MS" w:hAnsi="Arial Unicode MS" w:cs="Arial Unicode MS"/>
        </w:rPr>
      </w:pPr>
    </w:p>
    <w:p w:rsidR="00ED5D14" w:rsidRPr="0014727B" w:rsidRDefault="00ED5D14" w:rsidP="00ED5D14">
      <w:pPr>
        <w:spacing w:after="0" w:line="240" w:lineRule="auto"/>
        <w:jc w:val="both"/>
        <w:rPr>
          <w:rFonts w:ascii="Arial Unicode MS" w:eastAsia="Arial Unicode MS" w:hAnsi="Arial Unicode MS" w:cs="Arial Unicode MS"/>
        </w:rPr>
      </w:pPr>
      <w:r w:rsidRPr="0014727B">
        <w:rPr>
          <w:rFonts w:ascii="Arial Unicode MS" w:eastAsia="Arial Unicode MS" w:hAnsi="Arial Unicode MS" w:cs="Arial Unicode MS"/>
        </w:rPr>
        <w:t>D’après le carré parfait défini par Polybe (historien grec)</w:t>
      </w:r>
      <w:r>
        <w:rPr>
          <w:rFonts w:ascii="Arial Unicode MS" w:eastAsia="Arial Unicode MS" w:hAnsi="Arial Unicode MS" w:cs="Arial Unicode MS"/>
        </w:rPr>
        <w:t>, Serlio projette en pers</w:t>
      </w:r>
      <w:r w:rsidRPr="0014727B">
        <w:rPr>
          <w:rFonts w:ascii="Arial Unicode MS" w:eastAsia="Arial Unicode MS" w:hAnsi="Arial Unicode MS" w:cs="Arial Unicode MS"/>
        </w:rPr>
        <w:t>p</w:t>
      </w:r>
      <w:r>
        <w:rPr>
          <w:rFonts w:ascii="Arial Unicode MS" w:eastAsia="Arial Unicode MS" w:hAnsi="Arial Unicode MS" w:cs="Arial Unicode MS"/>
        </w:rPr>
        <w:t>ec</w:t>
      </w:r>
      <w:r w:rsidRPr="0014727B">
        <w:rPr>
          <w:rFonts w:ascii="Arial Unicode MS" w:eastAsia="Arial Unicode MS" w:hAnsi="Arial Unicode MS" w:cs="Arial Unicode MS"/>
        </w:rPr>
        <w:t xml:space="preserve">tive centrale la synthèse en plan du </w:t>
      </w:r>
      <w:r w:rsidRPr="0014727B">
        <w:rPr>
          <w:rFonts w:ascii="Arial Unicode MS" w:eastAsia="Arial Unicode MS" w:hAnsi="Arial Unicode MS" w:cs="Arial Unicode MS"/>
          <w:i/>
        </w:rPr>
        <w:t>castrum</w:t>
      </w:r>
      <w:r w:rsidRPr="0014727B">
        <w:rPr>
          <w:rFonts w:ascii="Arial Unicode MS" w:eastAsia="Arial Unicode MS" w:hAnsi="Arial Unicode MS" w:cs="Arial Unicode MS"/>
        </w:rPr>
        <w:t xml:space="preserve"> antique et du château moderne. Le choix du plan en carré</w:t>
      </w:r>
      <w:r>
        <w:rPr>
          <w:rFonts w:ascii="Arial Unicode MS" w:eastAsia="Arial Unicode MS" w:hAnsi="Arial Unicode MS" w:cs="Arial Unicode MS"/>
        </w:rPr>
        <w:t xml:space="preserve"> résout le problème du site irrégulier de</w:t>
      </w:r>
      <w:r w:rsidRPr="0014727B">
        <w:rPr>
          <w:rFonts w:ascii="Arial Unicode MS" w:eastAsia="Arial Unicode MS" w:hAnsi="Arial Unicode MS" w:cs="Arial Unicode MS"/>
        </w:rPr>
        <w:t xml:space="preserve"> nature marécageuse à Boussu</w:t>
      </w:r>
      <w:r>
        <w:rPr>
          <w:rFonts w:ascii="Arial Unicode MS" w:eastAsia="Arial Unicode MS" w:hAnsi="Arial Unicode MS" w:cs="Arial Unicode MS"/>
        </w:rPr>
        <w:t xml:space="preserve">, qui </w:t>
      </w:r>
      <w:r w:rsidRPr="0014727B">
        <w:rPr>
          <w:rFonts w:ascii="Arial Unicode MS" w:eastAsia="Arial Unicode MS" w:hAnsi="Arial Unicode MS" w:cs="Arial Unicode MS"/>
        </w:rPr>
        <w:t>e</w:t>
      </w:r>
      <w:r>
        <w:rPr>
          <w:rFonts w:ascii="Arial Unicode MS" w:eastAsia="Arial Unicode MS" w:hAnsi="Arial Unicode MS" w:cs="Arial Unicode MS"/>
        </w:rPr>
        <w:t>xige la</w:t>
      </w:r>
      <w:r w:rsidRPr="0014727B">
        <w:rPr>
          <w:rFonts w:ascii="Arial Unicode MS" w:eastAsia="Arial Unicode MS" w:hAnsi="Arial Unicode MS" w:cs="Arial Unicode MS"/>
        </w:rPr>
        <w:t xml:space="preserve"> pose </w:t>
      </w:r>
      <w:r>
        <w:rPr>
          <w:rFonts w:ascii="Arial Unicode MS" w:eastAsia="Arial Unicode MS" w:hAnsi="Arial Unicode MS" w:cs="Arial Unicode MS"/>
        </w:rPr>
        <w:t>d’</w:t>
      </w:r>
      <w:r w:rsidRPr="0014727B">
        <w:rPr>
          <w:rFonts w:ascii="Arial Unicode MS" w:eastAsia="Arial Unicode MS" w:hAnsi="Arial Unicode MS" w:cs="Arial Unicode MS"/>
        </w:rPr>
        <w:t>un radier en chêne</w:t>
      </w:r>
      <w:r>
        <w:rPr>
          <w:rFonts w:ascii="Arial Unicode MS" w:eastAsia="Arial Unicode MS" w:hAnsi="Arial Unicode MS" w:cs="Arial Unicode MS"/>
        </w:rPr>
        <w:t>,</w:t>
      </w:r>
      <w:r w:rsidRPr="0014727B">
        <w:rPr>
          <w:rFonts w:ascii="Arial Unicode MS" w:eastAsia="Arial Unicode MS" w:hAnsi="Arial Unicode MS" w:cs="Arial Unicode MS"/>
        </w:rPr>
        <w:t xml:space="preserve"> fixé à des pieux. </w:t>
      </w:r>
    </w:p>
    <w:p w:rsidR="00ED5D14" w:rsidRDefault="00ED5D14" w:rsidP="00ED5D14">
      <w:pPr>
        <w:spacing w:after="0" w:line="240" w:lineRule="auto"/>
        <w:jc w:val="both"/>
        <w:rPr>
          <w:rFonts w:ascii="Arial Unicode MS" w:eastAsia="Arial Unicode MS" w:hAnsi="Arial Unicode MS" w:cs="Arial Unicode MS"/>
        </w:rPr>
      </w:pPr>
      <w:r w:rsidRPr="0014727B">
        <w:rPr>
          <w:rFonts w:ascii="Arial Unicode MS" w:eastAsia="Arial Unicode MS" w:hAnsi="Arial Unicode MS" w:cs="Arial Unicode MS"/>
          <w:noProof/>
          <w:lang w:eastAsia="fr-BE"/>
        </w:rPr>
        <w:drawing>
          <wp:inline distT="0" distB="0" distL="0" distR="0" wp14:anchorId="4C384D68" wp14:editId="26FE5CDC">
            <wp:extent cx="510870" cy="720000"/>
            <wp:effectExtent l="0" t="0" r="3810" b="4445"/>
            <wp:docPr id="8" name="Image 8" descr="F:\EXPO BELIAN DU BROEUCQ\COMMU EXPO BELIAN\II. CASTELLO\BIB-ACC-028724-1_2011_0023_AC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II. CASTELLO\BIB-ACC-028724-1_2011_0023_AC_large.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6538"/>
                    <a:stretch/>
                  </pic:blipFill>
                  <pic:spPr bwMode="auto">
                    <a:xfrm>
                      <a:off x="0" y="0"/>
                      <a:ext cx="510870" cy="720000"/>
                    </a:xfrm>
                    <a:prstGeom prst="rect">
                      <a:avLst/>
                    </a:prstGeom>
                    <a:noFill/>
                    <a:ln>
                      <a:noFill/>
                    </a:ln>
                    <a:extLst>
                      <a:ext uri="{53640926-AAD7-44D8-BBD7-CCE9431645EC}">
                        <a14:shadowObscured xmlns:a14="http://schemas.microsoft.com/office/drawing/2010/main"/>
                      </a:ext>
                    </a:extLst>
                  </pic:spPr>
                </pic:pic>
              </a:graphicData>
            </a:graphic>
          </wp:inline>
        </w:drawing>
      </w:r>
      <w:r w:rsidRPr="0014727B">
        <w:rPr>
          <w:rFonts w:ascii="Arial Unicode MS" w:eastAsia="Arial Unicode MS" w:hAnsi="Arial Unicode MS" w:cs="Arial Unicode MS"/>
        </w:rPr>
        <w:t xml:space="preserve"> (SERLIO, Livre II : De la perspective, chap. V, f. 7).</w:t>
      </w:r>
    </w:p>
    <w:p w:rsidR="00ED5D14" w:rsidRPr="0014727B" w:rsidRDefault="00ED5D14" w:rsidP="00ED5D14">
      <w:pPr>
        <w:spacing w:after="0" w:line="240" w:lineRule="auto"/>
        <w:jc w:val="both"/>
        <w:rPr>
          <w:rFonts w:ascii="Arial Unicode MS" w:eastAsia="Arial Unicode MS" w:hAnsi="Arial Unicode MS" w:cs="Arial Unicode MS"/>
        </w:rPr>
      </w:pPr>
    </w:p>
    <w:p w:rsidR="00ED5D14" w:rsidRPr="0014727B" w:rsidRDefault="00ED5D14" w:rsidP="00ED5D14">
      <w:pPr>
        <w:spacing w:after="0" w:line="240" w:lineRule="auto"/>
        <w:jc w:val="both"/>
        <w:rPr>
          <w:rFonts w:ascii="Arial Unicode MS" w:eastAsia="Arial Unicode MS" w:hAnsi="Arial Unicode MS" w:cs="Arial Unicode MS"/>
        </w:rPr>
      </w:pPr>
      <w:r>
        <w:rPr>
          <w:rFonts w:ascii="Arial Unicode MS" w:eastAsia="Arial Unicode MS" w:hAnsi="Arial Unicode MS" w:cs="Arial Unicode MS"/>
        </w:rPr>
        <w:t>Le château aux</w:t>
      </w:r>
      <w:r w:rsidRPr="0014727B">
        <w:rPr>
          <w:rFonts w:ascii="Arial Unicode MS" w:eastAsia="Arial Unicode MS" w:hAnsi="Arial Unicode MS" w:cs="Arial Unicode MS"/>
        </w:rPr>
        <w:t xml:space="preserve"> pavillons d’angles</w:t>
      </w:r>
      <w:r>
        <w:rPr>
          <w:rFonts w:ascii="Arial Unicode MS" w:eastAsia="Arial Unicode MS" w:hAnsi="Arial Unicode MS" w:cs="Arial Unicode MS"/>
        </w:rPr>
        <w:t xml:space="preserve"> saillants</w:t>
      </w:r>
      <w:r w:rsidRPr="0014727B">
        <w:rPr>
          <w:rFonts w:ascii="Arial Unicode MS" w:eastAsia="Arial Unicode MS" w:hAnsi="Arial Unicode MS" w:cs="Arial Unicode MS"/>
        </w:rPr>
        <w:t xml:space="preserve"> à Boussu, comme celui de Serlio à Ancy-le-Franc, obéit à la poliorcétique moderne selon </w:t>
      </w:r>
      <w:r w:rsidRPr="0014727B">
        <w:rPr>
          <w:rFonts w:ascii="Arial Unicode MS" w:eastAsia="Arial Unicode MS" w:hAnsi="Arial Unicode MS" w:cs="Arial Unicode MS"/>
          <w:i/>
        </w:rPr>
        <w:t>Le prince</w:t>
      </w:r>
      <w:r w:rsidRPr="0014727B">
        <w:rPr>
          <w:rFonts w:ascii="Arial Unicode MS" w:eastAsia="Arial Unicode MS" w:hAnsi="Arial Unicode MS" w:cs="Arial Unicode MS"/>
        </w:rPr>
        <w:t xml:space="preserve"> de Machiavel : « Les gentilshommes de la haute noblesse ont coutume de bâtir leur résidence à la manière d’une forteresse, et de les entourer de fossés de telle sorte qu’ils soient en mesure de résister à un coup de main, grâce à un pont levis et à d’autres défenses » (SERLIO, Livre III, fol. 122). </w:t>
      </w:r>
    </w:p>
    <w:p w:rsidR="00ED5D14" w:rsidRDefault="00ED5D14" w:rsidP="00ED5D14">
      <w:pPr>
        <w:spacing w:after="0" w:line="240" w:lineRule="auto"/>
        <w:jc w:val="both"/>
        <w:rPr>
          <w:rFonts w:ascii="Arial Unicode MS" w:eastAsia="Arial Unicode MS" w:hAnsi="Arial Unicode MS" w:cs="Arial Unicode MS"/>
        </w:rPr>
      </w:pPr>
      <w:r w:rsidRPr="0014727B">
        <w:rPr>
          <w:rFonts w:ascii="Arial Unicode MS" w:eastAsia="Arial Unicode MS" w:hAnsi="Arial Unicode MS" w:cs="Arial Unicode MS"/>
          <w:noProof/>
          <w:lang w:eastAsia="fr-BE"/>
        </w:rPr>
        <w:drawing>
          <wp:inline distT="0" distB="0" distL="0" distR="0" wp14:anchorId="073D21BE" wp14:editId="4F4423E1">
            <wp:extent cx="511365" cy="720000"/>
            <wp:effectExtent l="0" t="0" r="3175" b="4445"/>
            <wp:docPr id="9" name="Image 9" descr="F:\EXPO BELIAN DU BROEUCQ\COMMU EXPO BELIAN\II. CASTELLO\bsb00018617_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XPO BELIAN DU BROEUCQ\COMMU EXPO BELIAN\II. CASTELLO\bsb00018617_000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365" cy="720000"/>
                    </a:xfrm>
                    <a:prstGeom prst="rect">
                      <a:avLst/>
                    </a:prstGeom>
                    <a:noFill/>
                    <a:ln>
                      <a:noFill/>
                    </a:ln>
                  </pic:spPr>
                </pic:pic>
              </a:graphicData>
            </a:graphic>
          </wp:inline>
        </w:drawing>
      </w:r>
      <w:r w:rsidRPr="0014727B">
        <w:rPr>
          <w:rFonts w:ascii="Arial Unicode MS" w:eastAsia="Arial Unicode MS" w:hAnsi="Arial Unicode MS" w:cs="Arial Unicode MS"/>
        </w:rPr>
        <w:t xml:space="preserve"> (SERLIO, Livre VI, projet XVIII : Du palais du prince à la manière d’une forteresse). </w:t>
      </w:r>
    </w:p>
    <w:p w:rsidR="00ED5D14" w:rsidRPr="0014727B" w:rsidRDefault="00ED5D14" w:rsidP="00ED5D14">
      <w:pPr>
        <w:spacing w:after="0" w:line="240" w:lineRule="auto"/>
        <w:jc w:val="both"/>
        <w:rPr>
          <w:rFonts w:ascii="Arial Unicode MS" w:eastAsia="Arial Unicode MS" w:hAnsi="Arial Unicode MS" w:cs="Arial Unicode MS"/>
        </w:rPr>
      </w:pPr>
    </w:p>
    <w:p w:rsidR="00ED5D14" w:rsidRPr="0014727B" w:rsidRDefault="00ED5D14" w:rsidP="00ED5D14">
      <w:pPr>
        <w:spacing w:after="0" w:line="240" w:lineRule="auto"/>
        <w:jc w:val="both"/>
        <w:rPr>
          <w:rFonts w:ascii="Arial Unicode MS" w:eastAsia="Arial Unicode MS" w:hAnsi="Arial Unicode MS" w:cs="Arial Unicode MS"/>
        </w:rPr>
      </w:pPr>
      <w:r w:rsidRPr="0014727B">
        <w:rPr>
          <w:rFonts w:ascii="Arial Unicode MS" w:eastAsia="Arial Unicode MS" w:hAnsi="Arial Unicode MS" w:cs="Arial Unicode MS"/>
        </w:rPr>
        <w:t>Considérant que la brique dans les ruines antiques résiste mieux à la dégradation, Serlio prône le mode constructif mixte utilisé à Boussu, qui conjoint la brique de remplissage au chaînage de pierre « parce que les pierres cuites sont comme la chair dans la construction et les pierres naturelles semblable aux os qui la soutiennent ».  </w:t>
      </w:r>
    </w:p>
    <w:p w:rsidR="00ED5D14" w:rsidRPr="0014727B" w:rsidRDefault="00ED5D14" w:rsidP="00ED5D14">
      <w:pPr>
        <w:spacing w:after="0" w:line="240" w:lineRule="auto"/>
        <w:rPr>
          <w:rFonts w:ascii="Arial Unicode MS" w:eastAsia="Arial Unicode MS" w:hAnsi="Arial Unicode MS" w:cs="Arial Unicode MS"/>
        </w:rPr>
      </w:pPr>
      <w:r w:rsidRPr="0014727B">
        <w:rPr>
          <w:rFonts w:ascii="Arial Unicode MS" w:eastAsia="Arial Unicode MS" w:hAnsi="Arial Unicode MS" w:cs="Arial Unicode MS"/>
          <w:noProof/>
          <w:lang w:eastAsia="fr-BE"/>
        </w:rPr>
        <w:drawing>
          <wp:inline distT="0" distB="0" distL="0" distR="0" wp14:anchorId="04214EE0" wp14:editId="0CDB9C94">
            <wp:extent cx="478670" cy="720000"/>
            <wp:effectExtent l="0" t="0" r="0" b="4445"/>
            <wp:docPr id="10" name="Image 10" descr="F:\EXPO BELIAN DU BROEUCQ\COMMU EXPO BELIAN\II. CASTELLO\SERLIO 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XPO BELIAN DU BROEUCQ\COMMU EXPO BELIAN\II. CASTELLO\SERLIO 01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670" cy="720000"/>
                    </a:xfrm>
                    <a:prstGeom prst="rect">
                      <a:avLst/>
                    </a:prstGeom>
                    <a:noFill/>
                    <a:ln>
                      <a:noFill/>
                    </a:ln>
                  </pic:spPr>
                </pic:pic>
              </a:graphicData>
            </a:graphic>
          </wp:inline>
        </w:drawing>
      </w:r>
      <w:r w:rsidRPr="0014727B">
        <w:rPr>
          <w:rFonts w:ascii="Arial Unicode MS" w:eastAsia="Arial Unicode MS" w:hAnsi="Arial Unicode MS" w:cs="Arial Unicode MS"/>
        </w:rPr>
        <w:t xml:space="preserve"> (SERLIO</w:t>
      </w:r>
      <w:r>
        <w:rPr>
          <w:rFonts w:ascii="Arial Unicode MS" w:eastAsia="Arial Unicode MS" w:hAnsi="Arial Unicode MS" w:cs="Arial Unicode MS"/>
        </w:rPr>
        <w:t>, Livre V</w:t>
      </w:r>
      <w:r w:rsidRPr="0014727B">
        <w:rPr>
          <w:rFonts w:ascii="Arial Unicode MS" w:eastAsia="Arial Unicode MS" w:hAnsi="Arial Unicode MS" w:cs="Arial Unicode MS"/>
        </w:rPr>
        <w:t>I, f. 64)</w:t>
      </w:r>
    </w:p>
    <w:p w:rsidR="00ED5D14" w:rsidRDefault="00ED5D14" w:rsidP="00ED5D14">
      <w:pPr>
        <w:spacing w:after="0" w:line="240" w:lineRule="auto"/>
        <w:jc w:val="both"/>
        <w:rPr>
          <w:rFonts w:ascii="Arial Unicode MS" w:eastAsia="Arial Unicode MS" w:hAnsi="Arial Unicode MS" w:cs="Arial Unicode MS"/>
        </w:rPr>
      </w:pPr>
    </w:p>
    <w:p w:rsidR="00ED5D14" w:rsidRPr="0014727B" w:rsidRDefault="00ED5D14" w:rsidP="00ED5D14">
      <w:pPr>
        <w:spacing w:after="0" w:line="240" w:lineRule="auto"/>
        <w:jc w:val="both"/>
        <w:rPr>
          <w:rFonts w:ascii="Arial Unicode MS" w:eastAsia="Arial Unicode MS" w:hAnsi="Arial Unicode MS" w:cs="Arial Unicode MS"/>
        </w:rPr>
      </w:pPr>
      <w:r>
        <w:rPr>
          <w:rFonts w:ascii="Arial Unicode MS" w:eastAsia="Arial Unicode MS" w:hAnsi="Arial Unicode MS" w:cs="Arial Unicode MS"/>
        </w:rPr>
        <w:t>Pour donner un rythme à</w:t>
      </w:r>
      <w:r w:rsidRPr="0014727B">
        <w:rPr>
          <w:rFonts w:ascii="Arial Unicode MS" w:eastAsia="Arial Unicode MS" w:hAnsi="Arial Unicode MS" w:cs="Arial Unicode MS"/>
        </w:rPr>
        <w:t xml:space="preserve"> la façade du château</w:t>
      </w:r>
      <w:r>
        <w:rPr>
          <w:rFonts w:ascii="Arial Unicode MS" w:eastAsia="Arial Unicode MS" w:hAnsi="Arial Unicode MS" w:cs="Arial Unicode MS"/>
        </w:rPr>
        <w:t>,</w:t>
      </w:r>
      <w:r w:rsidRPr="0014727B">
        <w:rPr>
          <w:rFonts w:ascii="Arial Unicode MS" w:eastAsia="Arial Unicode MS" w:hAnsi="Arial Unicode MS" w:cs="Arial Unicode MS"/>
        </w:rPr>
        <w:t xml:space="preserve"> Du </w:t>
      </w:r>
      <w:proofErr w:type="spellStart"/>
      <w:r w:rsidRPr="0014727B">
        <w:rPr>
          <w:rFonts w:ascii="Arial Unicode MS" w:eastAsia="Arial Unicode MS" w:hAnsi="Arial Unicode MS" w:cs="Arial Unicode MS"/>
        </w:rPr>
        <w:t>Broeucq</w:t>
      </w:r>
      <w:proofErr w:type="spellEnd"/>
      <w:r w:rsidRPr="0014727B">
        <w:rPr>
          <w:rFonts w:ascii="Arial Unicode MS" w:eastAsia="Arial Unicode MS" w:hAnsi="Arial Unicode MS" w:cs="Arial Unicode MS"/>
        </w:rPr>
        <w:t xml:space="preserve"> reprend</w:t>
      </w:r>
      <w:r>
        <w:rPr>
          <w:rFonts w:ascii="Arial Unicode MS" w:eastAsia="Arial Unicode MS" w:hAnsi="Arial Unicode MS" w:cs="Arial Unicode MS"/>
        </w:rPr>
        <w:t xml:space="preserve"> la figure</w:t>
      </w:r>
      <w:r w:rsidRPr="0014727B">
        <w:rPr>
          <w:rFonts w:ascii="Arial Unicode MS" w:eastAsia="Arial Unicode MS" w:hAnsi="Arial Unicode MS" w:cs="Arial Unicode MS"/>
        </w:rPr>
        <w:t xml:space="preserve"> de l’édicule à fronton au Panthéon, publié en premier par Serlio,</w:t>
      </w:r>
      <w:r>
        <w:rPr>
          <w:rFonts w:ascii="Arial Unicode MS" w:eastAsia="Arial Unicode MS" w:hAnsi="Arial Unicode MS" w:cs="Arial Unicode MS"/>
        </w:rPr>
        <w:t xml:space="preserve"> pour </w:t>
      </w:r>
      <w:r w:rsidRPr="0014727B">
        <w:rPr>
          <w:rFonts w:ascii="Arial Unicode MS" w:eastAsia="Arial Unicode MS" w:hAnsi="Arial Unicode MS" w:cs="Arial Unicode MS"/>
        </w:rPr>
        <w:t>encadrer les fenêtres selon le rapport ½ (entre largeur et hauteur)</w:t>
      </w:r>
      <w:r>
        <w:rPr>
          <w:rFonts w:ascii="Arial Unicode MS" w:eastAsia="Arial Unicode MS" w:hAnsi="Arial Unicode MS" w:cs="Arial Unicode MS"/>
        </w:rPr>
        <w:t xml:space="preserve"> et les asseoir sur un bandeau de pierre aux trois étages</w:t>
      </w:r>
      <w:r w:rsidRPr="0014727B">
        <w:rPr>
          <w:rFonts w:ascii="Arial Unicode MS" w:eastAsia="Arial Unicode MS" w:hAnsi="Arial Unicode MS" w:cs="Arial Unicode MS"/>
        </w:rPr>
        <w:t>.</w:t>
      </w:r>
    </w:p>
    <w:p w:rsidR="00ED5D14" w:rsidRPr="0014727B" w:rsidRDefault="00ED5D14" w:rsidP="00ED5D14">
      <w:pPr>
        <w:spacing w:after="0" w:line="240" w:lineRule="auto"/>
        <w:jc w:val="both"/>
        <w:rPr>
          <w:rFonts w:ascii="Arial Unicode MS" w:eastAsia="Arial Unicode MS" w:hAnsi="Arial Unicode MS" w:cs="Arial Unicode MS"/>
        </w:rPr>
      </w:pPr>
      <w:r w:rsidRPr="0014727B">
        <w:rPr>
          <w:rFonts w:ascii="Arial Unicode MS" w:eastAsia="Arial Unicode MS" w:hAnsi="Arial Unicode MS" w:cs="Arial Unicode MS"/>
          <w:noProof/>
          <w:lang w:eastAsia="fr-BE"/>
        </w:rPr>
        <w:drawing>
          <wp:inline distT="0" distB="0" distL="0" distR="0" wp14:anchorId="60128BE4" wp14:editId="428D9786">
            <wp:extent cx="489600" cy="720000"/>
            <wp:effectExtent l="0" t="0" r="5715" b="4445"/>
            <wp:docPr id="11" name="Image 11" descr="F:\EXPO BELIAN DU BROEUCQ\COMMU EXPO BELIAN\II. CASTELLO\BIB-ACC-028724-1_2011_0047_AC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XPO BELIAN DU BROEUCQ\COMMU EXPO BELIAN\II. CASTELLO\BIB-ACC-028724-1_2011_0047_AC_large.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600" cy="720000"/>
                    </a:xfrm>
                    <a:prstGeom prst="rect">
                      <a:avLst/>
                    </a:prstGeom>
                    <a:noFill/>
                    <a:ln>
                      <a:noFill/>
                    </a:ln>
                  </pic:spPr>
                </pic:pic>
              </a:graphicData>
            </a:graphic>
          </wp:inline>
        </w:drawing>
      </w:r>
      <w:r w:rsidRPr="0014727B">
        <w:rPr>
          <w:rFonts w:ascii="Arial Unicode MS" w:eastAsia="Arial Unicode MS" w:hAnsi="Arial Unicode MS" w:cs="Arial Unicode MS"/>
        </w:rPr>
        <w:t xml:space="preserve"> (SERLIO, Livre III : Des antiquités, f.9) </w:t>
      </w:r>
    </w:p>
    <w:p w:rsidR="00ED5D14" w:rsidRPr="0014727B" w:rsidRDefault="00ED5D14" w:rsidP="00ED5D14">
      <w:pPr>
        <w:spacing w:after="0" w:line="240" w:lineRule="auto"/>
        <w:jc w:val="both"/>
        <w:rPr>
          <w:rFonts w:ascii="Arial Unicode MS" w:eastAsia="Arial Unicode MS" w:hAnsi="Arial Unicode MS" w:cs="Arial Unicode MS"/>
        </w:rPr>
      </w:pPr>
    </w:p>
    <w:p w:rsidR="003C75D0" w:rsidRDefault="003C75D0" w:rsidP="00FA4B9E">
      <w:pPr>
        <w:spacing w:after="0" w:line="240" w:lineRule="auto"/>
      </w:pPr>
    </w:p>
    <w:p w:rsidR="00FA4B9E" w:rsidRPr="00A562B4" w:rsidRDefault="00FA4B9E" w:rsidP="00FA4B9E">
      <w:pPr>
        <w:spacing w:after="0" w:line="240" w:lineRule="auto"/>
        <w:rPr>
          <w:rFonts w:ascii="Arial Unicode MS" w:eastAsia="Arial Unicode MS" w:hAnsi="Arial Unicode MS" w:cs="Arial Unicode MS"/>
          <w:sz w:val="20"/>
          <w:szCs w:val="20"/>
        </w:rPr>
      </w:pPr>
      <w:r w:rsidRPr="00A562B4">
        <w:rPr>
          <w:rFonts w:ascii="Arial Unicode MS" w:eastAsia="Arial Unicode MS" w:hAnsi="Arial Unicode MS" w:cs="Arial Unicode MS"/>
          <w:sz w:val="20"/>
          <w:szCs w:val="20"/>
        </w:rPr>
        <w:lastRenderedPageBreak/>
        <w:t>III. VILLA RUSTICA</w:t>
      </w:r>
    </w:p>
    <w:p w:rsidR="00FA4B9E" w:rsidRPr="00A562B4" w:rsidRDefault="00FA4B9E" w:rsidP="00FA4B9E">
      <w:pPr>
        <w:spacing w:after="0" w:line="240" w:lineRule="auto"/>
        <w:jc w:val="both"/>
        <w:rPr>
          <w:rFonts w:ascii="Arial Unicode MS" w:eastAsia="Arial Unicode MS" w:hAnsi="Arial Unicode MS" w:cs="Arial Unicode MS"/>
          <w:sz w:val="20"/>
          <w:szCs w:val="20"/>
        </w:rPr>
      </w:pPr>
    </w:p>
    <w:p w:rsidR="00FA4B9E" w:rsidRDefault="00FA4B9E" w:rsidP="00FA4B9E">
      <w:pPr>
        <w:spacing w:after="0" w:line="240" w:lineRule="auto"/>
        <w:jc w:val="both"/>
        <w:rPr>
          <w:rFonts w:ascii="Arial Unicode MS" w:eastAsia="Arial Unicode MS" w:hAnsi="Arial Unicode MS" w:cs="Arial Unicode MS"/>
          <w:sz w:val="20"/>
          <w:szCs w:val="20"/>
        </w:rPr>
      </w:pPr>
      <w:r w:rsidRPr="00A562B4">
        <w:rPr>
          <w:rFonts w:ascii="Arial Unicode MS" w:eastAsia="Arial Unicode MS" w:hAnsi="Arial Unicode MS" w:cs="Arial Unicode MS"/>
          <w:sz w:val="20"/>
          <w:szCs w:val="20"/>
        </w:rPr>
        <w:t>L</w:t>
      </w:r>
      <w:r>
        <w:rPr>
          <w:rFonts w:ascii="Arial Unicode MS" w:eastAsia="Arial Unicode MS" w:hAnsi="Arial Unicode MS" w:cs="Arial Unicode MS"/>
          <w:sz w:val="20"/>
          <w:szCs w:val="20"/>
        </w:rPr>
        <w:t xml:space="preserve">e château </w:t>
      </w:r>
      <w:r w:rsidRPr="00A562B4">
        <w:rPr>
          <w:rFonts w:ascii="Arial Unicode MS" w:eastAsia="Arial Unicode MS" w:hAnsi="Arial Unicode MS" w:cs="Arial Unicode MS"/>
          <w:sz w:val="20"/>
          <w:szCs w:val="20"/>
        </w:rPr>
        <w:t xml:space="preserve">Renaissance à Boussu </w:t>
      </w:r>
      <w:r>
        <w:rPr>
          <w:rFonts w:ascii="Arial Unicode MS" w:eastAsia="Arial Unicode MS" w:hAnsi="Arial Unicode MS" w:cs="Arial Unicode MS"/>
          <w:sz w:val="20"/>
          <w:szCs w:val="20"/>
        </w:rPr>
        <w:t xml:space="preserve">combine un </w:t>
      </w:r>
      <w:r w:rsidRPr="00A562B4">
        <w:rPr>
          <w:rFonts w:ascii="Arial Unicode MS" w:eastAsia="Arial Unicode MS" w:hAnsi="Arial Unicode MS" w:cs="Arial Unicode MS"/>
          <w:sz w:val="20"/>
          <w:szCs w:val="20"/>
        </w:rPr>
        <w:t>extérieur forti</w:t>
      </w:r>
      <w:r>
        <w:rPr>
          <w:rFonts w:ascii="Arial Unicode MS" w:eastAsia="Arial Unicode MS" w:hAnsi="Arial Unicode MS" w:cs="Arial Unicode MS"/>
          <w:sz w:val="20"/>
          <w:szCs w:val="20"/>
        </w:rPr>
        <w:t>fié avec</w:t>
      </w:r>
      <w:r w:rsidRPr="00A562B4">
        <w:rPr>
          <w:rFonts w:ascii="Arial Unicode MS" w:eastAsia="Arial Unicode MS" w:hAnsi="Arial Unicode MS" w:cs="Arial Unicode MS"/>
          <w:sz w:val="20"/>
          <w:szCs w:val="20"/>
        </w:rPr>
        <w:t xml:space="preserve"> l’aménagement d’une villa de plaisance</w:t>
      </w:r>
      <w:r>
        <w:rPr>
          <w:rFonts w:ascii="Arial Unicode MS" w:eastAsia="Arial Unicode MS" w:hAnsi="Arial Unicode MS" w:cs="Arial Unicode MS"/>
          <w:sz w:val="20"/>
          <w:szCs w:val="20"/>
        </w:rPr>
        <w:t>. L</w:t>
      </w:r>
      <w:r w:rsidRPr="00A562B4">
        <w:rPr>
          <w:rFonts w:ascii="Arial Unicode MS" w:eastAsia="Arial Unicode MS" w:hAnsi="Arial Unicode MS" w:cs="Arial Unicode MS"/>
          <w:sz w:val="20"/>
          <w:szCs w:val="20"/>
        </w:rPr>
        <w:t>a</w:t>
      </w:r>
      <w:r>
        <w:rPr>
          <w:rFonts w:ascii="Arial Unicode MS" w:eastAsia="Arial Unicode MS" w:hAnsi="Arial Unicode MS" w:cs="Arial Unicode MS"/>
          <w:sz w:val="20"/>
          <w:szCs w:val="20"/>
        </w:rPr>
        <w:t xml:space="preserve"> villa se compose du</w:t>
      </w:r>
      <w:r w:rsidRPr="00A562B4">
        <w:rPr>
          <w:rFonts w:ascii="Arial Unicode MS" w:eastAsia="Arial Unicode MS" w:hAnsi="Arial Unicode MS" w:cs="Arial Unicode MS"/>
          <w:sz w:val="20"/>
          <w:szCs w:val="20"/>
        </w:rPr>
        <w:t xml:space="preserve"> logis du propriétaire</w:t>
      </w:r>
      <w:r>
        <w:rPr>
          <w:rFonts w:ascii="Arial Unicode MS" w:eastAsia="Arial Unicode MS" w:hAnsi="Arial Unicode MS" w:cs="Arial Unicode MS"/>
          <w:sz w:val="20"/>
          <w:szCs w:val="20"/>
        </w:rPr>
        <w:t>, des</w:t>
      </w:r>
      <w:r w:rsidRPr="00A562B4">
        <w:rPr>
          <w:rFonts w:ascii="Arial Unicode MS" w:eastAsia="Arial Unicode MS" w:hAnsi="Arial Unicode MS" w:cs="Arial Unicode MS"/>
          <w:sz w:val="20"/>
          <w:szCs w:val="20"/>
        </w:rPr>
        <w:t xml:space="preserve"> dépendances agricoles</w:t>
      </w:r>
      <w:r>
        <w:rPr>
          <w:rFonts w:ascii="Arial Unicode MS" w:eastAsia="Arial Unicode MS" w:hAnsi="Arial Unicode MS" w:cs="Arial Unicode MS"/>
          <w:sz w:val="20"/>
          <w:szCs w:val="20"/>
        </w:rPr>
        <w:t xml:space="preserve"> et des jardins que Du </w:t>
      </w:r>
      <w:proofErr w:type="spellStart"/>
      <w:r>
        <w:rPr>
          <w:rFonts w:ascii="Arial Unicode MS" w:eastAsia="Arial Unicode MS" w:hAnsi="Arial Unicode MS" w:cs="Arial Unicode MS"/>
          <w:sz w:val="20"/>
          <w:szCs w:val="20"/>
        </w:rPr>
        <w:t>Broeucq</w:t>
      </w:r>
      <w:proofErr w:type="spellEnd"/>
      <w:r>
        <w:rPr>
          <w:rFonts w:ascii="Arial Unicode MS" w:eastAsia="Arial Unicode MS" w:hAnsi="Arial Unicode MS" w:cs="Arial Unicode MS"/>
          <w:sz w:val="20"/>
          <w:szCs w:val="20"/>
        </w:rPr>
        <w:t xml:space="preserve"> décore d’une grande statue de Cérès, déesse de la Nature et de l’Agriculture, réalisée par l’atelier génois </w:t>
      </w:r>
      <w:proofErr w:type="spellStart"/>
      <w:r>
        <w:rPr>
          <w:rFonts w:ascii="Arial Unicode MS" w:eastAsia="Arial Unicode MS" w:hAnsi="Arial Unicode MS" w:cs="Arial Unicode MS"/>
          <w:sz w:val="20"/>
          <w:szCs w:val="20"/>
        </w:rPr>
        <w:t>della</w:t>
      </w:r>
      <w:proofErr w:type="spellEnd"/>
      <w:r>
        <w:rPr>
          <w:rFonts w:ascii="Arial Unicode MS" w:eastAsia="Arial Unicode MS" w:hAnsi="Arial Unicode MS" w:cs="Arial Unicode MS"/>
          <w:sz w:val="20"/>
          <w:szCs w:val="20"/>
        </w:rPr>
        <w:t xml:space="preserve"> Porta. </w:t>
      </w:r>
    </w:p>
    <w:p w:rsidR="00FA4B9E" w:rsidRDefault="00FA4B9E" w:rsidP="00FA4B9E">
      <w:pPr>
        <w:spacing w:after="0" w:line="240" w:lineRule="auto"/>
        <w:jc w:val="both"/>
        <w:rPr>
          <w:rFonts w:ascii="Arial Unicode MS" w:eastAsia="Arial Unicode MS" w:hAnsi="Arial Unicode MS" w:cs="Arial Unicode MS"/>
          <w:sz w:val="20"/>
          <w:szCs w:val="20"/>
        </w:rPr>
      </w:pPr>
    </w:p>
    <w:p w:rsidR="00FA4B9E" w:rsidRPr="00057B97" w:rsidRDefault="00FA4B9E" w:rsidP="00FA4B9E">
      <w:pPr>
        <w:spacing w:after="0" w:line="240" w:lineRule="auto"/>
        <w:jc w:val="both"/>
        <w:rPr>
          <w:rFonts w:ascii="Arial Unicode MS" w:eastAsia="Arial Unicode MS" w:hAnsi="Arial Unicode MS" w:cs="Arial Unicode MS"/>
          <w:sz w:val="16"/>
          <w:szCs w:val="16"/>
        </w:rPr>
      </w:pPr>
      <w:r>
        <w:rPr>
          <w:rFonts w:ascii="Arial Unicode MS" w:eastAsia="Arial Unicode MS" w:hAnsi="Arial Unicode MS" w:cs="Arial Unicode MS"/>
          <w:i/>
          <w:noProof/>
          <w:color w:val="FF0000"/>
          <w:sz w:val="20"/>
          <w:szCs w:val="20"/>
          <w:lang w:eastAsia="fr-BE"/>
        </w:rPr>
        <w:drawing>
          <wp:inline distT="0" distB="0" distL="0" distR="0" wp14:anchorId="721E297F" wp14:editId="0A2ADC09">
            <wp:extent cx="720000" cy="1022104"/>
            <wp:effectExtent l="0" t="0" r="4445" b="6985"/>
            <wp:docPr id="12" name="Image 12" descr="F:\EXPO BELIAN DU BROEUCQ\COMMU EXPO BELIAN\III. VILLA\ILL VILLA\DESSIN PAVILLON BOUS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XPO BELIAN DU BROEUCQ\COMMU EXPO BELIAN\III. VILLA\ILL VILLA\DESSIN PAVILLON BOUSS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1022104"/>
                    </a:xfrm>
                    <a:prstGeom prst="rect">
                      <a:avLst/>
                    </a:prstGeom>
                    <a:noFill/>
                    <a:ln>
                      <a:noFill/>
                    </a:ln>
                  </pic:spPr>
                </pic:pic>
              </a:graphicData>
            </a:graphic>
          </wp:inline>
        </w:drawing>
      </w:r>
      <w:r>
        <w:rPr>
          <w:rFonts w:ascii="Arial Unicode MS" w:eastAsia="Arial Unicode MS" w:hAnsi="Arial Unicode MS" w:cs="Arial Unicode MS"/>
          <w:i/>
          <w:color w:val="FF0000"/>
          <w:sz w:val="20"/>
          <w:szCs w:val="20"/>
        </w:rPr>
        <w:t xml:space="preserve"> </w:t>
      </w:r>
      <w:r w:rsidRPr="00057B97">
        <w:rPr>
          <w:rFonts w:ascii="Arial Unicode MS" w:eastAsia="Arial Unicode MS" w:hAnsi="Arial Unicode MS" w:cs="Arial Unicode MS"/>
          <w:sz w:val="16"/>
          <w:szCs w:val="16"/>
        </w:rPr>
        <w:t>Propriété du château de Boussu</w:t>
      </w:r>
      <w:r w:rsidRPr="00057B97">
        <w:rPr>
          <w:rFonts w:ascii="Arial Unicode MS" w:eastAsia="Arial Unicode MS" w:hAnsi="Arial Unicode MS" w:cs="Arial Unicode MS"/>
          <w:i/>
          <w:sz w:val="16"/>
          <w:szCs w:val="16"/>
        </w:rPr>
        <w:t xml:space="preserve"> </w:t>
      </w:r>
      <w:r w:rsidRPr="00057B97">
        <w:rPr>
          <w:rFonts w:ascii="Arial Unicode MS" w:eastAsia="Arial Unicode MS" w:hAnsi="Arial Unicode MS" w:cs="Arial Unicode MS"/>
          <w:sz w:val="16"/>
          <w:szCs w:val="16"/>
        </w:rPr>
        <w:t>(P. Le Poivre, Saint-Ghislain, BRB ms 19611, pl. 43)</w:t>
      </w:r>
    </w:p>
    <w:p w:rsidR="00FA4B9E" w:rsidRDefault="00FA4B9E" w:rsidP="00FA4B9E">
      <w:pPr>
        <w:spacing w:after="0" w:line="240" w:lineRule="auto"/>
        <w:jc w:val="both"/>
        <w:rPr>
          <w:rFonts w:ascii="Arial Unicode MS" w:eastAsia="Arial Unicode MS" w:hAnsi="Arial Unicode MS" w:cs="Arial Unicode MS"/>
          <w:sz w:val="20"/>
          <w:szCs w:val="20"/>
        </w:rPr>
      </w:pPr>
    </w:p>
    <w:p w:rsidR="00FA4B9E" w:rsidRPr="00A562B4" w:rsidRDefault="00FA4B9E" w:rsidP="00FA4B9E">
      <w:pPr>
        <w:spacing w:after="0" w:line="240" w:lineRule="auto"/>
        <w:jc w:val="both"/>
        <w:rPr>
          <w:rFonts w:ascii="Arial Unicode MS" w:eastAsia="Arial Unicode MS" w:hAnsi="Arial Unicode MS" w:cs="Arial Unicode MS"/>
          <w:sz w:val="20"/>
          <w:szCs w:val="20"/>
        </w:rPr>
      </w:pPr>
    </w:p>
    <w:p w:rsidR="00FA4B9E" w:rsidRDefault="00FA4B9E" w:rsidP="00FA4B9E">
      <w:pPr>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Le modèle</w:t>
      </w:r>
      <w:r w:rsidRPr="00A562B4">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de la </w:t>
      </w:r>
      <w:r w:rsidRPr="00A562B4">
        <w:rPr>
          <w:rFonts w:ascii="Arial Unicode MS" w:eastAsia="Arial Unicode MS" w:hAnsi="Arial Unicode MS" w:cs="Arial Unicode MS"/>
          <w:sz w:val="20"/>
          <w:szCs w:val="20"/>
        </w:rPr>
        <w:t>villa de campagne de Poggio-</w:t>
      </w:r>
      <w:proofErr w:type="spellStart"/>
      <w:r w:rsidRPr="00A562B4">
        <w:rPr>
          <w:rFonts w:ascii="Arial Unicode MS" w:eastAsia="Arial Unicode MS" w:hAnsi="Arial Unicode MS" w:cs="Arial Unicode MS"/>
          <w:sz w:val="20"/>
          <w:szCs w:val="20"/>
        </w:rPr>
        <w:t>Reale</w:t>
      </w:r>
      <w:proofErr w:type="spellEnd"/>
      <w:r w:rsidRPr="00A562B4">
        <w:rPr>
          <w:rFonts w:ascii="Arial Unicode MS" w:eastAsia="Arial Unicode MS" w:hAnsi="Arial Unicode MS" w:cs="Arial Unicode MS"/>
          <w:sz w:val="20"/>
          <w:szCs w:val="20"/>
        </w:rPr>
        <w:t> à Naples, publiée</w:t>
      </w:r>
      <w:r>
        <w:rPr>
          <w:rFonts w:ascii="Arial Unicode MS" w:eastAsia="Arial Unicode MS" w:hAnsi="Arial Unicode MS" w:cs="Arial Unicode MS"/>
          <w:sz w:val="20"/>
          <w:szCs w:val="20"/>
        </w:rPr>
        <w:t xml:space="preserve"> par Serlio, a servi</w:t>
      </w:r>
      <w:r w:rsidRPr="00A562B4">
        <w:rPr>
          <w:rFonts w:ascii="Arial Unicode MS" w:eastAsia="Arial Unicode MS" w:hAnsi="Arial Unicode MS" w:cs="Arial Unicode MS"/>
          <w:sz w:val="20"/>
          <w:szCs w:val="20"/>
        </w:rPr>
        <w:t xml:space="preserve"> de </w:t>
      </w:r>
      <w:r>
        <w:rPr>
          <w:rFonts w:ascii="Arial Unicode MS" w:eastAsia="Arial Unicode MS" w:hAnsi="Arial Unicode MS" w:cs="Arial Unicode MS"/>
          <w:sz w:val="20"/>
          <w:szCs w:val="20"/>
        </w:rPr>
        <w:t>transition</w:t>
      </w:r>
      <w:r w:rsidRPr="00A562B4">
        <w:rPr>
          <w:rFonts w:ascii="Arial Unicode MS" w:eastAsia="Arial Unicode MS" w:hAnsi="Arial Unicode MS" w:cs="Arial Unicode MS"/>
          <w:sz w:val="20"/>
          <w:szCs w:val="20"/>
        </w:rPr>
        <w:t xml:space="preserve"> entre la villa italienne et le château du nord de l’Europe</w:t>
      </w:r>
      <w:r>
        <w:rPr>
          <w:rFonts w:ascii="Arial Unicode MS" w:eastAsia="Arial Unicode MS" w:hAnsi="Arial Unicode MS" w:cs="Arial Unicode MS"/>
          <w:sz w:val="20"/>
          <w:szCs w:val="20"/>
        </w:rPr>
        <w:t xml:space="preserve">. S’il évite d’utiliser le terme de « villa », Serlio maintient au château d’Ancy-le-Franc </w:t>
      </w:r>
      <w:r w:rsidRPr="004347E3">
        <w:rPr>
          <w:rFonts w:ascii="Arial Unicode MS" w:eastAsia="Arial Unicode MS" w:hAnsi="Arial Unicode MS" w:cs="Arial Unicode MS"/>
          <w:sz w:val="20"/>
          <w:szCs w:val="20"/>
        </w:rPr>
        <w:t>la traditio</w:t>
      </w:r>
      <w:r>
        <w:rPr>
          <w:rFonts w:ascii="Arial Unicode MS" w:eastAsia="Arial Unicode MS" w:hAnsi="Arial Unicode MS" w:cs="Arial Unicode MS"/>
          <w:sz w:val="20"/>
          <w:szCs w:val="20"/>
        </w:rPr>
        <w:t>n de la villa noble aux murs pleins d’Italie du nord</w:t>
      </w:r>
      <w:r w:rsidRPr="004347E3">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sidRPr="00A562B4">
        <w:rPr>
          <w:rFonts w:ascii="Arial Unicode MS" w:eastAsia="Arial Unicode MS" w:hAnsi="Arial Unicode MS" w:cs="Arial Unicode MS"/>
          <w:sz w:val="20"/>
          <w:szCs w:val="20"/>
        </w:rPr>
        <w:t>La forme carrée de la cour intérieure</w:t>
      </w:r>
      <w:r w:rsidRPr="000214DD">
        <w:rPr>
          <w:rFonts w:ascii="Arial Unicode MS" w:eastAsia="Arial Unicode MS" w:hAnsi="Arial Unicode MS" w:cs="Arial Unicode MS"/>
          <w:sz w:val="20"/>
          <w:szCs w:val="20"/>
        </w:rPr>
        <w:t xml:space="preserve"> </w:t>
      </w:r>
      <w:r w:rsidRPr="00A562B4">
        <w:rPr>
          <w:rFonts w:ascii="Arial Unicode MS" w:eastAsia="Arial Unicode MS" w:hAnsi="Arial Unicode MS" w:cs="Arial Unicode MS"/>
          <w:sz w:val="20"/>
          <w:szCs w:val="20"/>
        </w:rPr>
        <w:t xml:space="preserve">entourée de colonnes </w:t>
      </w:r>
      <w:r>
        <w:rPr>
          <w:rFonts w:ascii="Arial Unicode MS" w:eastAsia="Arial Unicode MS" w:hAnsi="Arial Unicode MS" w:cs="Arial Unicode MS"/>
          <w:sz w:val="20"/>
          <w:szCs w:val="20"/>
        </w:rPr>
        <w:t>au château de</w:t>
      </w:r>
      <w:r w:rsidRPr="00A562B4">
        <w:rPr>
          <w:rFonts w:ascii="Arial Unicode MS" w:eastAsia="Arial Unicode MS" w:hAnsi="Arial Unicode MS" w:cs="Arial Unicode MS"/>
          <w:sz w:val="20"/>
          <w:szCs w:val="20"/>
        </w:rPr>
        <w:t xml:space="preserve"> Boussu prolonge la </w:t>
      </w:r>
      <w:r>
        <w:rPr>
          <w:rFonts w:ascii="Arial Unicode MS" w:eastAsia="Arial Unicode MS" w:hAnsi="Arial Unicode MS" w:cs="Arial Unicode MS"/>
          <w:sz w:val="20"/>
          <w:szCs w:val="20"/>
        </w:rPr>
        <w:t xml:space="preserve">tradition antique </w:t>
      </w:r>
      <w:r w:rsidRPr="00A562B4">
        <w:rPr>
          <w:rFonts w:ascii="Arial Unicode MS" w:eastAsia="Arial Unicode MS" w:hAnsi="Arial Unicode MS" w:cs="Arial Unicode MS"/>
          <w:sz w:val="20"/>
          <w:szCs w:val="20"/>
        </w:rPr>
        <w:t xml:space="preserve">de la maison </w:t>
      </w:r>
      <w:r>
        <w:rPr>
          <w:rFonts w:ascii="Arial Unicode MS" w:eastAsia="Arial Unicode MS" w:hAnsi="Arial Unicode MS" w:cs="Arial Unicode MS"/>
          <w:sz w:val="20"/>
          <w:szCs w:val="20"/>
        </w:rPr>
        <w:t>à atrium ; le bassin est remplacé par une</w:t>
      </w:r>
      <w:r w:rsidRPr="00A562B4">
        <w:rPr>
          <w:rFonts w:ascii="Arial Unicode MS" w:eastAsia="Arial Unicode MS" w:hAnsi="Arial Unicode MS" w:cs="Arial Unicode MS"/>
          <w:sz w:val="20"/>
          <w:szCs w:val="20"/>
        </w:rPr>
        <w:t xml:space="preserve"> fontaine en marbre</w:t>
      </w:r>
      <w:r>
        <w:rPr>
          <w:rFonts w:ascii="Arial Unicode MS" w:eastAsia="Arial Unicode MS" w:hAnsi="Arial Unicode MS" w:cs="Arial Unicode MS"/>
          <w:sz w:val="20"/>
          <w:szCs w:val="20"/>
        </w:rPr>
        <w:t xml:space="preserve"> </w:t>
      </w:r>
      <w:r w:rsidRPr="00A562B4">
        <w:rPr>
          <w:rFonts w:ascii="Arial Unicode MS" w:eastAsia="Arial Unicode MS" w:hAnsi="Arial Unicode MS" w:cs="Arial Unicode MS"/>
          <w:sz w:val="20"/>
          <w:szCs w:val="20"/>
        </w:rPr>
        <w:t>de</w:t>
      </w:r>
      <w:r>
        <w:rPr>
          <w:rFonts w:ascii="Arial Unicode MS" w:eastAsia="Arial Unicode MS" w:hAnsi="Arial Unicode MS" w:cs="Arial Unicode MS"/>
          <w:sz w:val="20"/>
          <w:szCs w:val="20"/>
        </w:rPr>
        <w:t xml:space="preserve"> Guglielmo </w:t>
      </w:r>
      <w:proofErr w:type="spellStart"/>
      <w:r>
        <w:rPr>
          <w:rFonts w:ascii="Arial Unicode MS" w:eastAsia="Arial Unicode MS" w:hAnsi="Arial Unicode MS" w:cs="Arial Unicode MS"/>
          <w:sz w:val="20"/>
          <w:szCs w:val="20"/>
        </w:rPr>
        <w:t>della</w:t>
      </w:r>
      <w:proofErr w:type="spellEnd"/>
      <w:r>
        <w:rPr>
          <w:rFonts w:ascii="Arial Unicode MS" w:eastAsia="Arial Unicode MS" w:hAnsi="Arial Unicode MS" w:cs="Arial Unicode MS"/>
          <w:sz w:val="20"/>
          <w:szCs w:val="20"/>
        </w:rPr>
        <w:t xml:space="preserve"> Porta (</w:t>
      </w:r>
      <w:r w:rsidRPr="00A562B4">
        <w:rPr>
          <w:rFonts w:ascii="Arial Unicode MS" w:eastAsia="Arial Unicode MS" w:hAnsi="Arial Unicode MS" w:cs="Arial Unicode MS"/>
          <w:sz w:val="20"/>
          <w:szCs w:val="20"/>
        </w:rPr>
        <w:t>conservée</w:t>
      </w:r>
      <w:r>
        <w:rPr>
          <w:rFonts w:ascii="Arial Unicode MS" w:eastAsia="Arial Unicode MS" w:hAnsi="Arial Unicode MS" w:cs="Arial Unicode MS"/>
          <w:sz w:val="20"/>
          <w:szCs w:val="20"/>
        </w:rPr>
        <w:t xml:space="preserve"> au château de </w:t>
      </w:r>
      <w:proofErr w:type="spellStart"/>
      <w:r>
        <w:rPr>
          <w:rFonts w:ascii="Arial Unicode MS" w:eastAsia="Arial Unicode MS" w:hAnsi="Arial Unicode MS" w:cs="Arial Unicode MS"/>
          <w:sz w:val="20"/>
          <w:szCs w:val="20"/>
        </w:rPr>
        <w:t>Gaasbeek</w:t>
      </w:r>
      <w:proofErr w:type="spellEnd"/>
      <w:r>
        <w:rPr>
          <w:rFonts w:ascii="Arial Unicode MS" w:eastAsia="Arial Unicode MS" w:hAnsi="Arial Unicode MS" w:cs="Arial Unicode MS"/>
          <w:sz w:val="20"/>
          <w:szCs w:val="20"/>
        </w:rPr>
        <w:t>)</w:t>
      </w:r>
      <w:r w:rsidRPr="00A562B4">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sidRPr="00A562B4">
        <w:rPr>
          <w:rFonts w:ascii="Arial Unicode MS" w:eastAsia="Arial Unicode MS" w:hAnsi="Arial Unicode MS" w:cs="Arial Unicode MS"/>
          <w:sz w:val="20"/>
          <w:szCs w:val="20"/>
        </w:rPr>
        <w:t xml:space="preserve"> </w:t>
      </w:r>
      <w:r w:rsidRPr="004347E3">
        <w:rPr>
          <w:rFonts w:ascii="Arial Unicode MS" w:eastAsia="Arial Unicode MS" w:hAnsi="Arial Unicode MS" w:cs="Arial Unicode MS"/>
          <w:sz w:val="20"/>
          <w:szCs w:val="20"/>
        </w:rPr>
        <w:t xml:space="preserve">. </w:t>
      </w:r>
    </w:p>
    <w:p w:rsidR="00FA4B9E" w:rsidRPr="00A562B4" w:rsidRDefault="00FA4B9E" w:rsidP="00FA4B9E">
      <w:pPr>
        <w:spacing w:after="0" w:line="240" w:lineRule="auto"/>
        <w:jc w:val="both"/>
        <w:rPr>
          <w:rFonts w:ascii="Arial Unicode MS" w:eastAsia="Arial Unicode MS" w:hAnsi="Arial Unicode MS" w:cs="Arial Unicode MS"/>
          <w:sz w:val="20"/>
          <w:szCs w:val="20"/>
        </w:rPr>
      </w:pPr>
    </w:p>
    <w:p w:rsidR="00FA4B9E" w:rsidRDefault="00FA4B9E" w:rsidP="00FA4B9E">
      <w:pPr>
        <w:spacing w:after="0" w:line="240" w:lineRule="auto"/>
        <w:jc w:val="both"/>
        <w:rPr>
          <w:rFonts w:ascii="Arial Unicode MS" w:eastAsia="Arial Unicode MS" w:hAnsi="Arial Unicode MS" w:cs="Arial Unicode MS"/>
          <w:sz w:val="20"/>
          <w:szCs w:val="20"/>
        </w:rPr>
      </w:pPr>
      <w:r w:rsidRPr="00A562B4">
        <w:rPr>
          <w:rFonts w:ascii="Arial Unicode MS" w:eastAsia="Arial Unicode MS" w:hAnsi="Arial Unicode MS" w:cs="Arial Unicode MS"/>
          <w:noProof/>
          <w:sz w:val="20"/>
          <w:szCs w:val="20"/>
          <w:lang w:eastAsia="fr-BE"/>
        </w:rPr>
        <w:drawing>
          <wp:inline distT="0" distB="0" distL="0" distR="0" wp14:anchorId="2947F227" wp14:editId="48219470">
            <wp:extent cx="503508" cy="717755"/>
            <wp:effectExtent l="0" t="0" r="0" b="6350"/>
            <wp:docPr id="13" name="Image 13" descr="F:\EXPO BELIAN DU BROEUCQ\COMMU EXPO BELIAN\III. VILLA\BIB-ACC-028724-1_2011_0115_AC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III. VILLA\BIB-ACC-028724-1_2011_0115_AC_large.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8897"/>
                    <a:stretch/>
                  </pic:blipFill>
                  <pic:spPr bwMode="auto">
                    <a:xfrm>
                      <a:off x="0" y="0"/>
                      <a:ext cx="505083" cy="7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Unicode MS" w:eastAsia="Arial Unicode MS" w:hAnsi="Arial Unicode MS" w:cs="Arial Unicode MS"/>
          <w:sz w:val="20"/>
          <w:szCs w:val="20"/>
        </w:rPr>
        <w:t xml:space="preserve"> (SERLIO, Livre III : Des antiquités, f.72)</w:t>
      </w:r>
      <w:r>
        <w:rPr>
          <w:rFonts w:ascii="Arial Unicode MS" w:eastAsia="Arial Unicode MS" w:hAnsi="Arial Unicode MS" w:cs="Arial Unicode MS"/>
          <w:sz w:val="20"/>
          <w:szCs w:val="20"/>
        </w:rPr>
        <w:tab/>
      </w:r>
    </w:p>
    <w:p w:rsidR="00FA4B9E" w:rsidRDefault="00FA4B9E" w:rsidP="00FA4B9E">
      <w:pPr>
        <w:spacing w:after="0" w:line="240" w:lineRule="auto"/>
        <w:jc w:val="both"/>
        <w:rPr>
          <w:rFonts w:ascii="Arial Unicode MS" w:eastAsia="Arial Unicode MS" w:hAnsi="Arial Unicode MS" w:cs="Arial Unicode MS"/>
          <w:sz w:val="20"/>
          <w:szCs w:val="20"/>
        </w:rPr>
      </w:pPr>
    </w:p>
    <w:p w:rsidR="00FA4B9E" w:rsidRDefault="00FA4B9E" w:rsidP="00FA4B9E">
      <w:pPr>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lang w:eastAsia="fr-BE"/>
        </w:rPr>
        <w:drawing>
          <wp:inline distT="0" distB="0" distL="0" distR="0" wp14:anchorId="4B487776" wp14:editId="361BBD7D">
            <wp:extent cx="508532" cy="720000"/>
            <wp:effectExtent l="0" t="0" r="635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532" cy="720000"/>
                    </a:xfrm>
                    <a:prstGeom prst="rect">
                      <a:avLst/>
                    </a:prstGeom>
                    <a:noFill/>
                  </pic:spPr>
                </pic:pic>
              </a:graphicData>
            </a:graphic>
          </wp:inline>
        </w:drawing>
      </w:r>
      <w:r>
        <w:rPr>
          <w:rFonts w:ascii="Arial Unicode MS" w:eastAsia="Arial Unicode MS" w:hAnsi="Arial Unicode MS" w:cs="Arial Unicode MS"/>
          <w:sz w:val="20"/>
          <w:szCs w:val="20"/>
        </w:rPr>
        <w:t xml:space="preserve"> (SERLIO, Livre VI, f.17 :</w:t>
      </w:r>
      <w:r w:rsidRPr="00693DB0">
        <w:rPr>
          <w:rFonts w:ascii="Arial Unicode MS" w:eastAsia="Arial Unicode MS" w:hAnsi="Arial Unicode MS" w:cs="Arial Unicode MS"/>
          <w:sz w:val="20"/>
          <w:szCs w:val="20"/>
        </w:rPr>
        <w:t xml:space="preserve"> De la demeure du Prince à la forteresse</w:t>
      </w:r>
      <w:r>
        <w:rPr>
          <w:rFonts w:ascii="Arial Unicode MS" w:eastAsia="Arial Unicode MS" w:hAnsi="Arial Unicode MS" w:cs="Arial Unicode MS"/>
          <w:sz w:val="20"/>
          <w:szCs w:val="20"/>
        </w:rPr>
        <w:t xml:space="preserve">) </w:t>
      </w:r>
    </w:p>
    <w:p w:rsidR="00FA4B9E" w:rsidRDefault="00FA4B9E" w:rsidP="00FA4B9E">
      <w:pPr>
        <w:spacing w:after="0" w:line="240" w:lineRule="auto"/>
        <w:jc w:val="both"/>
        <w:rPr>
          <w:rFonts w:ascii="Arial Unicode MS" w:eastAsia="Arial Unicode MS" w:hAnsi="Arial Unicode MS" w:cs="Arial Unicode MS"/>
          <w:sz w:val="20"/>
          <w:szCs w:val="20"/>
        </w:rPr>
      </w:pPr>
    </w:p>
    <w:p w:rsidR="00FA4B9E" w:rsidRDefault="00FA4B9E" w:rsidP="00FA4B9E">
      <w:pPr>
        <w:spacing w:after="0" w:line="240" w:lineRule="auto"/>
        <w:jc w:val="both"/>
        <w:rPr>
          <w:rFonts w:ascii="Arial Unicode MS" w:eastAsia="Arial Unicode MS" w:hAnsi="Arial Unicode MS" w:cs="Arial Unicode MS"/>
          <w:sz w:val="20"/>
          <w:szCs w:val="20"/>
        </w:rPr>
      </w:pPr>
      <w:r w:rsidRPr="00A562B4">
        <w:rPr>
          <w:rFonts w:ascii="Arial Unicode MS" w:eastAsia="Arial Unicode MS" w:hAnsi="Arial Unicode MS" w:cs="Arial Unicode MS"/>
          <w:noProof/>
          <w:sz w:val="20"/>
          <w:szCs w:val="20"/>
          <w:lang w:eastAsia="fr-BE"/>
        </w:rPr>
        <w:drawing>
          <wp:inline distT="0" distB="0" distL="0" distR="0" wp14:anchorId="61413328" wp14:editId="1D548211">
            <wp:extent cx="483483" cy="720000"/>
            <wp:effectExtent l="0" t="0" r="0" b="4445"/>
            <wp:docPr id="15" name="Image 15" descr="F:\EXPO BELIAN DU BROEUCQ\4 INTRO DOC VILLA\a11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XPO BELIAN DU BROEUCQ\4 INTRO DOC VILLA\a1142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483" cy="720000"/>
                    </a:xfrm>
                    <a:prstGeom prst="rect">
                      <a:avLst/>
                    </a:prstGeom>
                    <a:noFill/>
                    <a:ln>
                      <a:noFill/>
                    </a:ln>
                  </pic:spPr>
                </pic:pic>
              </a:graphicData>
            </a:graphic>
          </wp:inline>
        </w:drawing>
      </w:r>
      <w:r>
        <w:rPr>
          <w:rFonts w:ascii="Arial Unicode MS" w:eastAsia="Arial Unicode MS" w:hAnsi="Arial Unicode MS" w:cs="Arial Unicode MS"/>
          <w:sz w:val="20"/>
          <w:szCs w:val="20"/>
        </w:rPr>
        <w:t xml:space="preserve"> Fontaine du château de </w:t>
      </w:r>
      <w:proofErr w:type="spellStart"/>
      <w:r>
        <w:rPr>
          <w:rFonts w:ascii="Arial Unicode MS" w:eastAsia="Arial Unicode MS" w:hAnsi="Arial Unicode MS" w:cs="Arial Unicode MS"/>
          <w:sz w:val="20"/>
          <w:szCs w:val="20"/>
        </w:rPr>
        <w:t>Gaasbeek</w:t>
      </w:r>
      <w:proofErr w:type="spellEnd"/>
      <w:r>
        <w:rPr>
          <w:rFonts w:ascii="Arial Unicode MS" w:eastAsia="Arial Unicode MS" w:hAnsi="Arial Unicode MS" w:cs="Arial Unicode MS"/>
          <w:sz w:val="20"/>
          <w:szCs w:val="20"/>
        </w:rPr>
        <w:t xml:space="preserve"> (photo anonyme 1957, </w:t>
      </w:r>
      <w:r w:rsidRPr="002E153B">
        <w:rPr>
          <w:rFonts w:ascii="Arial Unicode MS" w:eastAsia="Arial Unicode MS" w:hAnsi="Arial Unicode MS" w:cs="Arial Unicode MS"/>
          <w:sz w:val="20"/>
          <w:szCs w:val="20"/>
        </w:rPr>
        <w:t xml:space="preserve">IRPA </w:t>
      </w:r>
      <w:r>
        <w:rPr>
          <w:rFonts w:ascii="Arial Unicode MS" w:eastAsia="Arial Unicode MS" w:hAnsi="Arial Unicode MS" w:cs="Arial Unicode MS"/>
          <w:sz w:val="20"/>
          <w:szCs w:val="20"/>
        </w:rPr>
        <w:t>objet 147192)</w:t>
      </w:r>
      <w:r w:rsidRPr="00A562B4">
        <w:rPr>
          <w:rFonts w:ascii="Arial Unicode MS" w:eastAsia="Arial Unicode MS" w:hAnsi="Arial Unicode MS" w:cs="Arial Unicode MS"/>
          <w:sz w:val="20"/>
          <w:szCs w:val="20"/>
        </w:rPr>
        <w:tab/>
      </w:r>
    </w:p>
    <w:p w:rsidR="00FA4B9E" w:rsidRDefault="00FA4B9E" w:rsidP="00FA4B9E">
      <w:pPr>
        <w:spacing w:after="0" w:line="240" w:lineRule="auto"/>
        <w:jc w:val="both"/>
        <w:rPr>
          <w:rFonts w:ascii="Arial Unicode MS" w:eastAsia="Arial Unicode MS" w:hAnsi="Arial Unicode MS" w:cs="Arial Unicode MS"/>
          <w:sz w:val="20"/>
          <w:szCs w:val="20"/>
        </w:rPr>
      </w:pPr>
    </w:p>
    <w:p w:rsidR="00FA4B9E" w:rsidRPr="00A562B4" w:rsidRDefault="00FA4B9E" w:rsidP="00FA4B9E">
      <w:pPr>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lang w:eastAsia="fr-BE"/>
        </w:rPr>
        <w:drawing>
          <wp:inline distT="0" distB="0" distL="0" distR="0" wp14:anchorId="4E0E754E" wp14:editId="1BB714D8">
            <wp:extent cx="3566795" cy="522605"/>
            <wp:effectExtent l="0" t="0" r="0" b="0"/>
            <wp:docPr id="16" name="Image 16" descr="F:\EXPO BELIAN DU BROEUCQ\COMMU EXPO BELIAN\III. VILLA\ILL VILLA\AILE SUD CHATEAU BOUSSU MARTINY - fontaine avant montage (morc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III. VILLA\ILL VILLA\AILE SUD CHATEAU BOUSSU MARTINY - fontaine avant montage (morceaux).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6795" cy="522605"/>
                    </a:xfrm>
                    <a:prstGeom prst="rect">
                      <a:avLst/>
                    </a:prstGeom>
                    <a:noFill/>
                    <a:ln>
                      <a:noFill/>
                    </a:ln>
                  </pic:spPr>
                </pic:pic>
              </a:graphicData>
            </a:graphic>
          </wp:inline>
        </w:drawing>
      </w:r>
      <w:r>
        <w:rPr>
          <w:rFonts w:ascii="Arial Unicode MS" w:eastAsia="Arial Unicode MS" w:hAnsi="Arial Unicode MS" w:cs="Arial Unicode MS"/>
          <w:sz w:val="20"/>
          <w:szCs w:val="20"/>
        </w:rPr>
        <w:tab/>
      </w:r>
    </w:p>
    <w:p w:rsidR="00FA4B9E" w:rsidRPr="00A562B4" w:rsidRDefault="00FA4B9E" w:rsidP="00FA4B9E">
      <w:pPr>
        <w:spacing w:after="0" w:line="240" w:lineRule="auto"/>
        <w:jc w:val="both"/>
        <w:rPr>
          <w:rFonts w:ascii="Arial Unicode MS" w:eastAsia="Arial Unicode MS" w:hAnsi="Arial Unicode MS" w:cs="Arial Unicode MS"/>
          <w:sz w:val="20"/>
          <w:szCs w:val="20"/>
        </w:rPr>
      </w:pPr>
    </w:p>
    <w:p w:rsidR="00FA4B9E" w:rsidRDefault="00FA4B9E" w:rsidP="00FA4B9E">
      <w:pPr>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L</w:t>
      </w:r>
      <w:r w:rsidRPr="00A60F0E">
        <w:rPr>
          <w:rFonts w:ascii="Arial Unicode MS" w:eastAsia="Arial Unicode MS" w:hAnsi="Arial Unicode MS" w:cs="Arial Unicode MS"/>
          <w:sz w:val="20"/>
          <w:szCs w:val="20"/>
        </w:rPr>
        <w:t xml:space="preserve">a villa </w:t>
      </w:r>
      <w:r>
        <w:rPr>
          <w:rFonts w:ascii="Arial Unicode MS" w:eastAsia="Arial Unicode MS" w:hAnsi="Arial Unicode MS" w:cs="Arial Unicode MS"/>
          <w:sz w:val="20"/>
          <w:szCs w:val="20"/>
        </w:rPr>
        <w:t>suburbaine, qui</w:t>
      </w:r>
      <w:r w:rsidRPr="00A562B4">
        <w:rPr>
          <w:rFonts w:ascii="Arial Unicode MS" w:eastAsia="Arial Unicode MS" w:hAnsi="Arial Unicode MS" w:cs="Arial Unicode MS"/>
          <w:sz w:val="20"/>
          <w:szCs w:val="20"/>
        </w:rPr>
        <w:t xml:space="preserve"> </w:t>
      </w:r>
      <w:r w:rsidRPr="00A60F0E">
        <w:rPr>
          <w:rFonts w:ascii="Arial Unicode MS" w:eastAsia="Arial Unicode MS" w:hAnsi="Arial Unicode MS" w:cs="Arial Unicode MS"/>
          <w:sz w:val="20"/>
          <w:szCs w:val="20"/>
        </w:rPr>
        <w:t>forme un tout avec son paysage</w:t>
      </w:r>
      <w:r>
        <w:rPr>
          <w:rFonts w:ascii="Arial Unicode MS" w:eastAsia="Arial Unicode MS" w:hAnsi="Arial Unicode MS" w:cs="Arial Unicode MS"/>
          <w:sz w:val="20"/>
          <w:szCs w:val="20"/>
        </w:rPr>
        <w:t>,</w:t>
      </w:r>
      <w:r>
        <w:rPr>
          <w:rFonts w:ascii="Times" w:hAnsi="Times"/>
          <w:sz w:val="24"/>
        </w:rPr>
        <w:t xml:space="preserve"> </w:t>
      </w:r>
      <w:r>
        <w:rPr>
          <w:rFonts w:ascii="Arial Unicode MS" w:eastAsia="Arial Unicode MS" w:hAnsi="Arial Unicode MS" w:cs="Arial Unicode MS"/>
          <w:sz w:val="20"/>
          <w:szCs w:val="20"/>
        </w:rPr>
        <w:t>instaure un dialogue</w:t>
      </w:r>
      <w:r w:rsidRPr="00A562B4">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entre l</w:t>
      </w:r>
      <w:r w:rsidRPr="00A562B4">
        <w:rPr>
          <w:rFonts w:ascii="Arial Unicode MS" w:eastAsia="Arial Unicode MS" w:hAnsi="Arial Unicode MS" w:cs="Arial Unicode MS"/>
          <w:sz w:val="20"/>
          <w:szCs w:val="20"/>
        </w:rPr>
        <w:t>a cour</w:t>
      </w:r>
      <w:r>
        <w:rPr>
          <w:rFonts w:ascii="Arial Unicode MS" w:eastAsia="Arial Unicode MS" w:hAnsi="Arial Unicode MS" w:cs="Arial Unicode MS"/>
          <w:sz w:val="20"/>
          <w:szCs w:val="20"/>
        </w:rPr>
        <w:t xml:space="preserve"> </w:t>
      </w:r>
      <w:r w:rsidRPr="00A562B4">
        <w:rPr>
          <w:rFonts w:ascii="Arial Unicode MS" w:eastAsia="Arial Unicode MS" w:hAnsi="Arial Unicode MS" w:cs="Arial Unicode MS"/>
          <w:sz w:val="20"/>
          <w:szCs w:val="20"/>
        </w:rPr>
        <w:t>et</w:t>
      </w:r>
      <w:r>
        <w:rPr>
          <w:rFonts w:ascii="Arial Unicode MS" w:eastAsia="Arial Unicode MS" w:hAnsi="Arial Unicode MS" w:cs="Arial Unicode MS"/>
          <w:sz w:val="20"/>
          <w:szCs w:val="20"/>
        </w:rPr>
        <w:t xml:space="preserve"> le jardin</w:t>
      </w:r>
      <w:r w:rsidRPr="00A562B4">
        <w:rPr>
          <w:rFonts w:ascii="Arial Unicode MS" w:eastAsia="Arial Unicode MS" w:hAnsi="Arial Unicode MS" w:cs="Arial Unicode MS"/>
          <w:sz w:val="20"/>
          <w:szCs w:val="20"/>
        </w:rPr>
        <w:t xml:space="preserve">. </w:t>
      </w:r>
      <w:proofErr w:type="spellStart"/>
      <w:r>
        <w:rPr>
          <w:rFonts w:ascii="Arial Unicode MS" w:eastAsia="Arial Unicode MS" w:hAnsi="Arial Unicode MS" w:cs="Arial Unicode MS"/>
          <w:sz w:val="20"/>
          <w:szCs w:val="20"/>
        </w:rPr>
        <w:t>A</w:t>
      </w:r>
      <w:proofErr w:type="spellEnd"/>
      <w:r>
        <w:rPr>
          <w:rFonts w:ascii="Arial Unicode MS" w:eastAsia="Arial Unicode MS" w:hAnsi="Arial Unicode MS" w:cs="Arial Unicode MS"/>
          <w:sz w:val="20"/>
          <w:szCs w:val="20"/>
        </w:rPr>
        <w:t xml:space="preserve"> l’exemple de</w:t>
      </w:r>
      <w:r w:rsidRPr="00A562B4">
        <w:rPr>
          <w:rFonts w:ascii="Arial Unicode MS" w:eastAsia="Arial Unicode MS" w:hAnsi="Arial Unicode MS" w:cs="Arial Unicode MS"/>
          <w:sz w:val="20"/>
          <w:szCs w:val="20"/>
        </w:rPr>
        <w:t xml:space="preserve"> Poggio-</w:t>
      </w:r>
      <w:proofErr w:type="spellStart"/>
      <w:r w:rsidRPr="00A562B4">
        <w:rPr>
          <w:rFonts w:ascii="Arial Unicode MS" w:eastAsia="Arial Unicode MS" w:hAnsi="Arial Unicode MS" w:cs="Arial Unicode MS"/>
          <w:sz w:val="20"/>
          <w:szCs w:val="20"/>
        </w:rPr>
        <w:t>Reale</w:t>
      </w:r>
      <w:proofErr w:type="spellEnd"/>
      <w:r w:rsidRPr="00A562B4">
        <w:rPr>
          <w:rFonts w:ascii="Arial Unicode MS" w:eastAsia="Arial Unicode MS" w:hAnsi="Arial Unicode MS" w:cs="Arial Unicode MS"/>
          <w:sz w:val="20"/>
          <w:szCs w:val="20"/>
        </w:rPr>
        <w:t>, la construction d’une plate-forme</w:t>
      </w:r>
      <w:r>
        <w:rPr>
          <w:rFonts w:ascii="Arial Unicode MS" w:eastAsia="Arial Unicode MS" w:hAnsi="Arial Unicode MS" w:cs="Arial Unicode MS"/>
          <w:sz w:val="20"/>
          <w:szCs w:val="20"/>
        </w:rPr>
        <w:t>,</w:t>
      </w:r>
      <w:r w:rsidRPr="00A562B4">
        <w:rPr>
          <w:rFonts w:ascii="Arial Unicode MS" w:eastAsia="Arial Unicode MS" w:hAnsi="Arial Unicode MS" w:cs="Arial Unicode MS"/>
          <w:sz w:val="20"/>
          <w:szCs w:val="20"/>
        </w:rPr>
        <w:t xml:space="preserve"> au-dessus de</w:t>
      </w:r>
      <w:r>
        <w:rPr>
          <w:rFonts w:ascii="Arial Unicode MS" w:eastAsia="Arial Unicode MS" w:hAnsi="Arial Unicode MS" w:cs="Arial Unicode MS"/>
          <w:sz w:val="20"/>
          <w:szCs w:val="20"/>
        </w:rPr>
        <w:t xml:space="preserve"> l’</w:t>
      </w:r>
      <w:r w:rsidRPr="00A562B4">
        <w:rPr>
          <w:rFonts w:ascii="Arial Unicode MS" w:eastAsia="Arial Unicode MS" w:hAnsi="Arial Unicode MS" w:cs="Arial Unicode MS"/>
          <w:sz w:val="20"/>
          <w:szCs w:val="20"/>
        </w:rPr>
        <w:t>aile nord</w:t>
      </w:r>
      <w:r>
        <w:rPr>
          <w:rFonts w:ascii="Arial Unicode MS" w:eastAsia="Arial Unicode MS" w:hAnsi="Arial Unicode MS" w:cs="Arial Unicode MS"/>
          <w:sz w:val="20"/>
          <w:szCs w:val="20"/>
        </w:rPr>
        <w:t>,</w:t>
      </w:r>
      <w:r w:rsidRPr="00A562B4">
        <w:rPr>
          <w:rFonts w:ascii="Arial Unicode MS" w:eastAsia="Arial Unicode MS" w:hAnsi="Arial Unicode MS" w:cs="Arial Unicode MS"/>
          <w:sz w:val="20"/>
          <w:szCs w:val="20"/>
        </w:rPr>
        <w:t xml:space="preserve"> ouvre le </w:t>
      </w:r>
      <w:r w:rsidRPr="00A562B4">
        <w:rPr>
          <w:rFonts w:ascii="Arial Unicode MS" w:eastAsia="Arial Unicode MS" w:hAnsi="Arial Unicode MS" w:cs="Arial Unicode MS"/>
          <w:sz w:val="20"/>
          <w:szCs w:val="20"/>
        </w:rPr>
        <w:lastRenderedPageBreak/>
        <w:t xml:space="preserve">panorama sur </w:t>
      </w:r>
      <w:r>
        <w:rPr>
          <w:rFonts w:ascii="Arial Unicode MS" w:eastAsia="Arial Unicode MS" w:hAnsi="Arial Unicode MS" w:cs="Arial Unicode MS"/>
          <w:sz w:val="20"/>
          <w:szCs w:val="20"/>
        </w:rPr>
        <w:t xml:space="preserve">la cour et </w:t>
      </w:r>
      <w:r w:rsidRPr="00A562B4">
        <w:rPr>
          <w:rFonts w:ascii="Arial Unicode MS" w:eastAsia="Arial Unicode MS" w:hAnsi="Arial Unicode MS" w:cs="Arial Unicode MS"/>
          <w:sz w:val="20"/>
          <w:szCs w:val="20"/>
        </w:rPr>
        <w:t xml:space="preserve">le </w:t>
      </w:r>
      <w:r>
        <w:rPr>
          <w:rFonts w:ascii="Arial Unicode MS" w:eastAsia="Arial Unicode MS" w:hAnsi="Arial Unicode MS" w:cs="Arial Unicode MS"/>
          <w:sz w:val="20"/>
          <w:szCs w:val="20"/>
        </w:rPr>
        <w:t xml:space="preserve">jardin </w:t>
      </w:r>
      <w:r w:rsidRPr="00A562B4">
        <w:rPr>
          <w:rFonts w:ascii="Arial Unicode MS" w:eastAsia="Arial Unicode MS" w:hAnsi="Arial Unicode MS" w:cs="Arial Unicode MS"/>
          <w:sz w:val="20"/>
          <w:szCs w:val="20"/>
        </w:rPr>
        <w:t>arrière</w:t>
      </w:r>
      <w:r>
        <w:rPr>
          <w:rFonts w:ascii="Arial Unicode MS" w:eastAsia="Arial Unicode MS" w:hAnsi="Arial Unicode MS" w:cs="Arial Unicode MS"/>
          <w:sz w:val="20"/>
          <w:szCs w:val="20"/>
        </w:rPr>
        <w:t>.</w:t>
      </w:r>
      <w:r w:rsidRPr="00A562B4">
        <w:rPr>
          <w:rFonts w:ascii="Arial Unicode MS" w:eastAsia="Arial Unicode MS" w:hAnsi="Arial Unicode MS" w:cs="Arial Unicode MS"/>
          <w:sz w:val="20"/>
          <w:szCs w:val="20"/>
        </w:rPr>
        <w:t xml:space="preserve"> La</w:t>
      </w:r>
      <w:r>
        <w:rPr>
          <w:rFonts w:ascii="Arial Unicode MS" w:eastAsia="Arial Unicode MS" w:hAnsi="Arial Unicode MS" w:cs="Arial Unicode MS"/>
          <w:color w:val="FF0000"/>
          <w:sz w:val="20"/>
          <w:szCs w:val="20"/>
        </w:rPr>
        <w:t xml:space="preserve"> « toiture en</w:t>
      </w:r>
      <w:r w:rsidRPr="001C790E">
        <w:rPr>
          <w:rFonts w:ascii="Arial Unicode MS" w:eastAsia="Arial Unicode MS" w:hAnsi="Arial Unicode MS" w:cs="Arial Unicode MS"/>
          <w:color w:val="FF0000"/>
          <w:sz w:val="20"/>
          <w:szCs w:val="20"/>
        </w:rPr>
        <w:t xml:space="preserve"> </w:t>
      </w:r>
      <w:r w:rsidRPr="00A562B4">
        <w:rPr>
          <w:rFonts w:ascii="Arial Unicode MS" w:eastAsia="Arial Unicode MS" w:hAnsi="Arial Unicode MS" w:cs="Arial Unicode MS"/>
          <w:sz w:val="20"/>
          <w:szCs w:val="20"/>
        </w:rPr>
        <w:t>terrasse</w:t>
      </w:r>
      <w:r>
        <w:rPr>
          <w:rFonts w:ascii="Arial Unicode MS" w:eastAsia="Arial Unicode MS" w:hAnsi="Arial Unicode MS" w:cs="Arial Unicode MS"/>
          <w:sz w:val="20"/>
          <w:szCs w:val="20"/>
        </w:rPr>
        <w:t xml:space="preserve"> » </w:t>
      </w:r>
      <w:r w:rsidRPr="00A562B4">
        <w:rPr>
          <w:rFonts w:ascii="Arial Unicode MS" w:eastAsia="Arial Unicode MS" w:hAnsi="Arial Unicode MS" w:cs="Arial Unicode MS"/>
          <w:sz w:val="20"/>
          <w:szCs w:val="20"/>
        </w:rPr>
        <w:t>devait reposer</w:t>
      </w:r>
      <w:r w:rsidRPr="0013230E">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sur des murets</w:t>
      </w:r>
      <w:r w:rsidRPr="00A562B4">
        <w:rPr>
          <w:rFonts w:ascii="Arial Unicode MS" w:eastAsia="Arial Unicode MS" w:hAnsi="Arial Unicode MS" w:cs="Arial Unicode MS"/>
          <w:sz w:val="20"/>
          <w:szCs w:val="20"/>
        </w:rPr>
        <w:t xml:space="preserve"> transversaux au-dessus</w:t>
      </w:r>
      <w:r>
        <w:rPr>
          <w:rFonts w:ascii="Arial Unicode MS" w:eastAsia="Arial Unicode MS" w:hAnsi="Arial Unicode MS" w:cs="Arial Unicode MS"/>
          <w:sz w:val="20"/>
          <w:szCs w:val="20"/>
        </w:rPr>
        <w:t xml:space="preserve"> d’une</w:t>
      </w:r>
      <w:r w:rsidRPr="00A562B4">
        <w:rPr>
          <w:rFonts w:ascii="Arial Unicode MS" w:eastAsia="Arial Unicode MS" w:hAnsi="Arial Unicode MS" w:cs="Arial Unicode MS"/>
          <w:sz w:val="20"/>
          <w:szCs w:val="20"/>
        </w:rPr>
        <w:t xml:space="preserve"> voûte</w:t>
      </w:r>
      <w:r>
        <w:rPr>
          <w:rFonts w:ascii="Arial Unicode MS" w:eastAsia="Arial Unicode MS" w:hAnsi="Arial Unicode MS" w:cs="Arial Unicode MS"/>
          <w:sz w:val="20"/>
          <w:szCs w:val="20"/>
        </w:rPr>
        <w:t>, dont l’arc diaphragme assure la liaison entre les deux systèmes de stabilité</w:t>
      </w:r>
      <w:r w:rsidRPr="00A562B4">
        <w:rPr>
          <w:rFonts w:ascii="Arial Unicode MS" w:eastAsia="Arial Unicode MS" w:hAnsi="Arial Unicode MS" w:cs="Arial Unicode MS"/>
          <w:sz w:val="20"/>
          <w:szCs w:val="20"/>
        </w:rPr>
        <w:t xml:space="preserve">.   </w:t>
      </w:r>
    </w:p>
    <w:p w:rsidR="00FA4B9E" w:rsidRDefault="00FA4B9E" w:rsidP="00FA4B9E">
      <w:pPr>
        <w:spacing w:after="0" w:line="240" w:lineRule="auto"/>
        <w:jc w:val="both"/>
        <w:rPr>
          <w:rFonts w:ascii="Arial Unicode MS" w:eastAsia="Arial Unicode MS" w:hAnsi="Arial Unicode MS" w:cs="Arial Unicode MS"/>
          <w:sz w:val="20"/>
          <w:szCs w:val="20"/>
        </w:rPr>
      </w:pPr>
    </w:p>
    <w:p w:rsidR="00FA4B9E" w:rsidRPr="00A562B4" w:rsidRDefault="00FA4B9E" w:rsidP="00FA4B9E">
      <w:pPr>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lang w:eastAsia="fr-BE"/>
        </w:rPr>
        <w:drawing>
          <wp:inline distT="0" distB="0" distL="0" distR="0" wp14:anchorId="59A75E56" wp14:editId="04DAE81B">
            <wp:extent cx="1064150" cy="720000"/>
            <wp:effectExtent l="0" t="0" r="3175" b="4445"/>
            <wp:docPr id="17" name="Image 17" descr="F:\EXPO BELIAN DU BROEUCQ\COMMU EXPO BELIAN\III. VILLA\ILL VILLA\Structure de la couverture en plateforme (S. Galletti d'après J-M Po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XPO BELIAN DU BROEUCQ\COMMU EXPO BELIAN\III. VILLA\ILL VILLA\Structure de la couverture en plateforme (S. Galletti d'après J-M Polg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4820"/>
                    <a:stretch/>
                  </pic:blipFill>
                  <pic:spPr bwMode="auto">
                    <a:xfrm>
                      <a:off x="0" y="0"/>
                      <a:ext cx="1064150" cy="7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Unicode MS" w:eastAsia="Arial Unicode MS" w:hAnsi="Arial Unicode MS" w:cs="Arial Unicode MS"/>
          <w:sz w:val="20"/>
          <w:szCs w:val="20"/>
        </w:rPr>
        <w:t xml:space="preserve"> Coupe de la plateforme (dessin de S. </w:t>
      </w:r>
      <w:proofErr w:type="spellStart"/>
      <w:r>
        <w:rPr>
          <w:rFonts w:ascii="Arial Unicode MS" w:eastAsia="Arial Unicode MS" w:hAnsi="Arial Unicode MS" w:cs="Arial Unicode MS"/>
          <w:sz w:val="20"/>
          <w:szCs w:val="20"/>
        </w:rPr>
        <w:t>Galletti</w:t>
      </w:r>
      <w:proofErr w:type="spellEnd"/>
      <w:r>
        <w:rPr>
          <w:rFonts w:ascii="Arial Unicode MS" w:eastAsia="Arial Unicode MS" w:hAnsi="Arial Unicode MS" w:cs="Arial Unicode MS"/>
          <w:sz w:val="20"/>
          <w:szCs w:val="20"/>
        </w:rPr>
        <w:t xml:space="preserve"> d’après J-M </w:t>
      </w:r>
      <w:proofErr w:type="spellStart"/>
      <w:r>
        <w:rPr>
          <w:rFonts w:ascii="Arial Unicode MS" w:eastAsia="Arial Unicode MS" w:hAnsi="Arial Unicode MS" w:cs="Arial Unicode MS"/>
          <w:sz w:val="20"/>
          <w:szCs w:val="20"/>
        </w:rPr>
        <w:t>Polge</w:t>
      </w:r>
      <w:proofErr w:type="spellEnd"/>
      <w:r>
        <w:rPr>
          <w:rFonts w:ascii="Arial Unicode MS" w:eastAsia="Arial Unicode MS" w:hAnsi="Arial Unicode MS" w:cs="Arial Unicode MS"/>
          <w:sz w:val="20"/>
          <w:szCs w:val="20"/>
        </w:rPr>
        <w:t xml:space="preserve"> in M. </w:t>
      </w:r>
      <w:proofErr w:type="spellStart"/>
      <w:r>
        <w:rPr>
          <w:rFonts w:ascii="Arial Unicode MS" w:eastAsia="Arial Unicode MS" w:hAnsi="Arial Unicode MS" w:cs="Arial Unicode MS"/>
          <w:sz w:val="20"/>
          <w:szCs w:val="20"/>
        </w:rPr>
        <w:t>Chatenet</w:t>
      </w:r>
      <w:proofErr w:type="spellEnd"/>
      <w:r>
        <w:rPr>
          <w:rFonts w:ascii="Arial Unicode MS" w:eastAsia="Arial Unicode MS" w:hAnsi="Arial Unicode MS" w:cs="Arial Unicode MS"/>
          <w:sz w:val="20"/>
          <w:szCs w:val="20"/>
        </w:rPr>
        <w:t xml:space="preserve">,  Chambord, éd. </w:t>
      </w:r>
      <w:proofErr w:type="spellStart"/>
      <w:r>
        <w:rPr>
          <w:rFonts w:ascii="Arial Unicode MS" w:eastAsia="Arial Unicode MS" w:hAnsi="Arial Unicode MS" w:cs="Arial Unicode MS"/>
          <w:sz w:val="20"/>
          <w:szCs w:val="20"/>
        </w:rPr>
        <w:t>Patrimone</w:t>
      </w:r>
      <w:proofErr w:type="spellEnd"/>
      <w:r>
        <w:rPr>
          <w:rFonts w:ascii="Arial Unicode MS" w:eastAsia="Arial Unicode MS" w:hAnsi="Arial Unicode MS" w:cs="Arial Unicode MS"/>
          <w:sz w:val="20"/>
          <w:szCs w:val="20"/>
        </w:rPr>
        <w:t xml:space="preserve">, 2001, p. 90, fig. 70) </w:t>
      </w:r>
    </w:p>
    <w:p w:rsidR="00FA4B9E" w:rsidRPr="00A562B4" w:rsidRDefault="00FA4B9E" w:rsidP="00FA4B9E">
      <w:pPr>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 </w:t>
      </w:r>
    </w:p>
    <w:p w:rsidR="00FA4B9E" w:rsidRDefault="00FA4B9E" w:rsidP="00FA4B9E">
      <w:pPr>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L</w:t>
      </w:r>
      <w:r w:rsidRPr="00A562B4">
        <w:rPr>
          <w:rFonts w:ascii="Arial Unicode MS" w:eastAsia="Arial Unicode MS" w:hAnsi="Arial Unicode MS" w:cs="Arial Unicode MS"/>
          <w:sz w:val="20"/>
          <w:szCs w:val="20"/>
        </w:rPr>
        <w:t>e jardin</w:t>
      </w:r>
      <w:r>
        <w:rPr>
          <w:rFonts w:ascii="Arial Unicode MS" w:eastAsia="Arial Unicode MS" w:hAnsi="Arial Unicode MS" w:cs="Arial Unicode MS"/>
          <w:sz w:val="20"/>
          <w:szCs w:val="20"/>
        </w:rPr>
        <w:t xml:space="preserve"> de la villa Renaissance </w:t>
      </w:r>
      <w:r w:rsidRPr="00A562B4">
        <w:rPr>
          <w:rFonts w:ascii="Arial Unicode MS" w:eastAsia="Arial Unicode MS" w:hAnsi="Arial Unicode MS" w:cs="Arial Unicode MS"/>
          <w:sz w:val="20"/>
          <w:szCs w:val="20"/>
        </w:rPr>
        <w:t>requiert un pavillon de plaisance</w:t>
      </w:r>
      <w:r>
        <w:rPr>
          <w:rFonts w:ascii="Arial Unicode MS" w:eastAsia="Arial Unicode MS" w:hAnsi="Arial Unicode MS" w:cs="Arial Unicode MS"/>
          <w:sz w:val="20"/>
          <w:szCs w:val="20"/>
        </w:rPr>
        <w:t xml:space="preserve"> –</w:t>
      </w:r>
      <w:r w:rsidRPr="00A562B4">
        <w:rPr>
          <w:rFonts w:ascii="Arial Unicode MS" w:eastAsia="Arial Unicode MS" w:hAnsi="Arial Unicode MS" w:cs="Arial Unicode MS"/>
          <w:sz w:val="20"/>
          <w:szCs w:val="20"/>
        </w:rPr>
        <w:t xml:space="preserve"> situé à Boussu sur l’axe </w:t>
      </w:r>
      <w:r>
        <w:rPr>
          <w:rFonts w:ascii="Arial Unicode MS" w:eastAsia="Arial Unicode MS" w:hAnsi="Arial Unicode MS" w:cs="Arial Unicode MS"/>
          <w:sz w:val="20"/>
          <w:szCs w:val="20"/>
        </w:rPr>
        <w:t>central tracé par</w:t>
      </w:r>
      <w:r w:rsidRPr="00A562B4">
        <w:rPr>
          <w:rFonts w:ascii="Arial Unicode MS" w:eastAsia="Arial Unicode MS" w:hAnsi="Arial Unicode MS" w:cs="Arial Unicode MS"/>
          <w:sz w:val="20"/>
          <w:szCs w:val="20"/>
        </w:rPr>
        <w:t xml:space="preserve"> le pont. </w:t>
      </w:r>
      <w:r>
        <w:rPr>
          <w:rFonts w:ascii="Arial Unicode MS" w:eastAsia="Arial Unicode MS" w:hAnsi="Arial Unicode MS" w:cs="Arial Unicode MS"/>
          <w:sz w:val="20"/>
          <w:szCs w:val="20"/>
        </w:rPr>
        <w:t xml:space="preserve">Comme à la villa </w:t>
      </w:r>
      <w:r w:rsidRPr="00A562B4">
        <w:rPr>
          <w:rFonts w:ascii="Arial Unicode MS" w:eastAsia="Arial Unicode MS" w:hAnsi="Arial Unicode MS" w:cs="Arial Unicode MS"/>
          <w:sz w:val="20"/>
          <w:szCs w:val="20"/>
        </w:rPr>
        <w:t>de Varron au Mont Cassin (</w:t>
      </w:r>
      <w:proofErr w:type="spellStart"/>
      <w:r w:rsidRPr="00A562B4">
        <w:rPr>
          <w:rFonts w:ascii="Arial Unicode MS" w:eastAsia="Arial Unicode MS" w:hAnsi="Arial Unicode MS" w:cs="Arial Unicode MS"/>
          <w:sz w:val="20"/>
          <w:szCs w:val="20"/>
        </w:rPr>
        <w:t>I</w:t>
      </w:r>
      <w:r w:rsidRPr="00A562B4">
        <w:rPr>
          <w:rFonts w:ascii="Arial Unicode MS" w:eastAsia="Arial Unicode MS" w:hAnsi="Arial Unicode MS" w:cs="Arial Unicode MS"/>
          <w:sz w:val="20"/>
          <w:szCs w:val="20"/>
          <w:vertAlign w:val="superscript"/>
        </w:rPr>
        <w:t>e</w:t>
      </w:r>
      <w:proofErr w:type="spellEnd"/>
      <w:r w:rsidRPr="00A562B4">
        <w:rPr>
          <w:rFonts w:ascii="Arial Unicode MS" w:eastAsia="Arial Unicode MS" w:hAnsi="Arial Unicode MS" w:cs="Arial Unicode MS"/>
          <w:sz w:val="20"/>
          <w:szCs w:val="20"/>
        </w:rPr>
        <w:t xml:space="preserve"> </w:t>
      </w:r>
      <w:proofErr w:type="gramStart"/>
      <w:r w:rsidRPr="00A562B4">
        <w:rPr>
          <w:rFonts w:ascii="Arial Unicode MS" w:eastAsia="Arial Unicode MS" w:hAnsi="Arial Unicode MS" w:cs="Arial Unicode MS"/>
          <w:sz w:val="20"/>
          <w:szCs w:val="20"/>
        </w:rPr>
        <w:t>s</w:t>
      </w:r>
      <w:r>
        <w:rPr>
          <w:rFonts w:ascii="Arial Unicode MS" w:eastAsia="Arial Unicode MS" w:hAnsi="Arial Unicode MS" w:cs="Arial Unicode MS"/>
          <w:sz w:val="20"/>
          <w:szCs w:val="20"/>
        </w:rPr>
        <w:t>.,</w:t>
      </w:r>
      <w:proofErr w:type="gramEnd"/>
      <w:r>
        <w:rPr>
          <w:rFonts w:ascii="Arial Unicode MS" w:eastAsia="Arial Unicode MS" w:hAnsi="Arial Unicode MS" w:cs="Arial Unicode MS"/>
          <w:sz w:val="20"/>
          <w:szCs w:val="20"/>
        </w:rPr>
        <w:t xml:space="preserve"> décrite par </w:t>
      </w:r>
      <w:r w:rsidRPr="00A562B4">
        <w:rPr>
          <w:rFonts w:ascii="Arial Unicode MS" w:eastAsia="Arial Unicode MS" w:hAnsi="Arial Unicode MS" w:cs="Arial Unicode MS"/>
          <w:sz w:val="20"/>
          <w:szCs w:val="20"/>
        </w:rPr>
        <w:t xml:space="preserve">Vitruve), le pavillon </w:t>
      </w:r>
      <w:r>
        <w:rPr>
          <w:rFonts w:ascii="Arial Unicode MS" w:eastAsia="Arial Unicode MS" w:hAnsi="Arial Unicode MS" w:cs="Arial Unicode MS"/>
          <w:sz w:val="20"/>
          <w:szCs w:val="20"/>
        </w:rPr>
        <w:t xml:space="preserve">octogonal à Boussu </w:t>
      </w:r>
      <w:r w:rsidRPr="00A562B4">
        <w:rPr>
          <w:rFonts w:ascii="Arial Unicode MS" w:eastAsia="Arial Unicode MS" w:hAnsi="Arial Unicode MS" w:cs="Arial Unicode MS"/>
          <w:sz w:val="20"/>
          <w:szCs w:val="20"/>
        </w:rPr>
        <w:t>s’</w:t>
      </w:r>
      <w:r>
        <w:rPr>
          <w:rFonts w:ascii="Arial Unicode MS" w:eastAsia="Arial Unicode MS" w:hAnsi="Arial Unicode MS" w:cs="Arial Unicode MS"/>
          <w:sz w:val="20"/>
          <w:szCs w:val="20"/>
        </w:rPr>
        <w:t xml:space="preserve">isole en s’entourant </w:t>
      </w:r>
      <w:r w:rsidRPr="00A562B4">
        <w:rPr>
          <w:rFonts w:ascii="Arial Unicode MS" w:eastAsia="Arial Unicode MS" w:hAnsi="Arial Unicode MS" w:cs="Arial Unicode MS"/>
          <w:sz w:val="20"/>
          <w:szCs w:val="20"/>
        </w:rPr>
        <w:t>d’un bois artificiel et d’un canal</w:t>
      </w:r>
      <w:r>
        <w:rPr>
          <w:rFonts w:ascii="Arial Unicode MS" w:eastAsia="Arial Unicode MS" w:hAnsi="Arial Unicode MS" w:cs="Arial Unicode MS"/>
          <w:sz w:val="20"/>
          <w:szCs w:val="20"/>
        </w:rPr>
        <w:t>. Sa construction à deux niveaux s’apparente au pavillon</w:t>
      </w:r>
      <w:r w:rsidRPr="00DE77F6">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de François I</w:t>
      </w:r>
      <w:r w:rsidRPr="00AB51B1">
        <w:rPr>
          <w:rFonts w:ascii="Arial Unicode MS" w:eastAsia="Arial Unicode MS" w:hAnsi="Arial Unicode MS" w:cs="Arial Unicode MS"/>
          <w:sz w:val="20"/>
          <w:szCs w:val="20"/>
          <w:vertAlign w:val="superscript"/>
        </w:rPr>
        <w:t>er</w:t>
      </w:r>
      <w:r>
        <w:rPr>
          <w:rFonts w:ascii="Arial Unicode MS" w:eastAsia="Arial Unicode MS" w:hAnsi="Arial Unicode MS" w:cs="Arial Unicode MS"/>
          <w:sz w:val="20"/>
          <w:szCs w:val="20"/>
        </w:rPr>
        <w:t xml:space="preserve"> à Fontainebleau. La forme de temple devait, </w:t>
      </w:r>
      <w:r w:rsidRPr="00A562B4">
        <w:rPr>
          <w:rFonts w:ascii="Arial Unicode MS" w:eastAsia="Arial Unicode MS" w:hAnsi="Arial Unicode MS" w:cs="Arial Unicode MS"/>
          <w:sz w:val="20"/>
          <w:szCs w:val="20"/>
        </w:rPr>
        <w:t>selon Serlio, distraire le visiteur de son cadre de vie</w:t>
      </w:r>
      <w:r>
        <w:rPr>
          <w:rFonts w:ascii="Arial Unicode MS" w:eastAsia="Arial Unicode MS" w:hAnsi="Arial Unicode MS" w:cs="Arial Unicode MS"/>
          <w:sz w:val="20"/>
          <w:szCs w:val="20"/>
        </w:rPr>
        <w:t>, et le soubassement en bossage rustique, préserver la fraîcheur</w:t>
      </w:r>
      <w:r w:rsidRPr="002A437F">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d’une grotte artificielle. </w:t>
      </w:r>
    </w:p>
    <w:p w:rsidR="00FA4B9E" w:rsidRPr="00A562B4" w:rsidRDefault="00FA4B9E" w:rsidP="00FA4B9E">
      <w:pPr>
        <w:spacing w:after="0" w:line="240" w:lineRule="auto"/>
        <w:jc w:val="both"/>
        <w:rPr>
          <w:rFonts w:ascii="Arial Unicode MS" w:eastAsia="Arial Unicode MS" w:hAnsi="Arial Unicode MS" w:cs="Arial Unicode MS"/>
          <w:sz w:val="20"/>
          <w:szCs w:val="20"/>
        </w:rPr>
      </w:pPr>
    </w:p>
    <w:p w:rsidR="00FA4B9E" w:rsidRPr="00A562B4" w:rsidRDefault="00FA4B9E" w:rsidP="00FA4B9E">
      <w:pPr>
        <w:spacing w:after="0" w:line="240" w:lineRule="auto"/>
        <w:jc w:val="both"/>
        <w:rPr>
          <w:rFonts w:ascii="Arial Unicode MS" w:eastAsia="Arial Unicode MS" w:hAnsi="Arial Unicode MS" w:cs="Arial Unicode MS"/>
          <w:noProof/>
          <w:sz w:val="20"/>
          <w:szCs w:val="20"/>
          <w:lang w:eastAsia="fr-BE"/>
        </w:rPr>
      </w:pPr>
      <w:r w:rsidRPr="00A562B4">
        <w:rPr>
          <w:rFonts w:ascii="Arial Unicode MS" w:eastAsia="Arial Unicode MS" w:hAnsi="Arial Unicode MS" w:cs="Arial Unicode MS"/>
          <w:noProof/>
          <w:sz w:val="20"/>
          <w:szCs w:val="20"/>
          <w:lang w:eastAsia="fr-BE"/>
        </w:rPr>
        <w:drawing>
          <wp:inline distT="0" distB="0" distL="0" distR="0" wp14:anchorId="5D0705A2" wp14:editId="71701009">
            <wp:extent cx="494636" cy="720000"/>
            <wp:effectExtent l="0" t="0" r="1270" b="4445"/>
            <wp:docPr id="18" name="Image 18" descr="F:\EXPO BELIAN DU BROEUCQ\COMMU EXPO BELIAN\III. VILLA\pavillon toscan (f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III. VILLA\pavillon toscan (f6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4636" cy="720000"/>
                    </a:xfrm>
                    <a:prstGeom prst="rect">
                      <a:avLst/>
                    </a:prstGeom>
                    <a:noFill/>
                    <a:ln>
                      <a:noFill/>
                    </a:ln>
                  </pic:spPr>
                </pic:pic>
              </a:graphicData>
            </a:graphic>
          </wp:inline>
        </w:drawing>
      </w:r>
      <w:r w:rsidRPr="00A562B4">
        <w:rPr>
          <w:rFonts w:ascii="Arial Unicode MS" w:eastAsia="Arial Unicode MS" w:hAnsi="Arial Unicode MS" w:cs="Arial Unicode MS"/>
          <w:noProof/>
          <w:sz w:val="20"/>
          <w:szCs w:val="20"/>
          <w:lang w:eastAsia="fr-BE"/>
        </w:rPr>
        <w:t xml:space="preserve">  </w:t>
      </w:r>
      <w:r>
        <w:rPr>
          <w:rFonts w:ascii="Arial Unicode MS" w:eastAsia="Arial Unicode MS" w:hAnsi="Arial Unicode MS" w:cs="Arial Unicode MS"/>
          <w:noProof/>
          <w:sz w:val="20"/>
          <w:szCs w:val="20"/>
          <w:lang w:eastAsia="fr-BE"/>
        </w:rPr>
        <w:t xml:space="preserve">(SERLIO, Livre VI, f.29 : Pavillons à la </w:t>
      </w:r>
      <w:r w:rsidRPr="00A562B4">
        <w:rPr>
          <w:rFonts w:ascii="Arial Unicode MS" w:eastAsia="Arial Unicode MS" w:hAnsi="Arial Unicode MS" w:cs="Arial Unicode MS"/>
          <w:noProof/>
          <w:sz w:val="20"/>
          <w:szCs w:val="20"/>
          <w:lang w:eastAsia="fr-BE"/>
        </w:rPr>
        <w:t>française)</w:t>
      </w:r>
      <w:r>
        <w:rPr>
          <w:rFonts w:ascii="Arial Unicode MS" w:eastAsia="Arial Unicode MS" w:hAnsi="Arial Unicode MS" w:cs="Arial Unicode MS"/>
          <w:noProof/>
          <w:sz w:val="20"/>
          <w:szCs w:val="20"/>
          <w:lang w:eastAsia="fr-BE"/>
        </w:rPr>
        <w:t xml:space="preserve"> </w:t>
      </w:r>
    </w:p>
    <w:p w:rsidR="00FA4B9E" w:rsidRPr="00A562B4" w:rsidRDefault="00FA4B9E" w:rsidP="00FA4B9E">
      <w:pPr>
        <w:spacing w:after="0" w:line="240" w:lineRule="auto"/>
        <w:jc w:val="both"/>
        <w:rPr>
          <w:rFonts w:ascii="Arial Unicode MS" w:eastAsia="Arial Unicode MS" w:hAnsi="Arial Unicode MS" w:cs="Arial Unicode MS"/>
          <w:sz w:val="20"/>
          <w:szCs w:val="20"/>
        </w:rPr>
      </w:pPr>
    </w:p>
    <w:p w:rsidR="00FA4B9E" w:rsidRDefault="00FA4B9E" w:rsidP="00FA4B9E">
      <w:pPr>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Au centre de la grotte, une salle voûtée, inspirée à Serlio par le</w:t>
      </w:r>
      <w:r w:rsidRPr="00D25584">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nymphée du palais de Néron, capte la lumière latéralement pour faire scintiller dans l’eau le décor luxueux.</w:t>
      </w:r>
      <w:r w:rsidRPr="00FF70F7">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Cet </w:t>
      </w:r>
      <w:r w:rsidRPr="00612AAD">
        <w:rPr>
          <w:rFonts w:ascii="Arial Unicode MS" w:eastAsia="Arial Unicode MS" w:hAnsi="Arial Unicode MS" w:cs="Arial Unicode MS"/>
          <w:sz w:val="20"/>
          <w:szCs w:val="20"/>
        </w:rPr>
        <w:t>art des « grotesques »</w:t>
      </w:r>
      <w:r>
        <w:rPr>
          <w:rFonts w:ascii="Arial Unicode MS" w:eastAsia="Arial Unicode MS" w:hAnsi="Arial Unicode MS" w:cs="Arial Unicode MS"/>
          <w:sz w:val="20"/>
          <w:szCs w:val="20"/>
        </w:rPr>
        <w:t xml:space="preserve"> (diffusé par l’ingénieur-hydraulique </w:t>
      </w:r>
      <w:proofErr w:type="spellStart"/>
      <w:r>
        <w:rPr>
          <w:rFonts w:ascii="Arial Unicode MS" w:eastAsia="Arial Unicode MS" w:hAnsi="Arial Unicode MS" w:cs="Arial Unicode MS"/>
          <w:sz w:val="20"/>
          <w:szCs w:val="20"/>
        </w:rPr>
        <w:t>Pirro</w:t>
      </w:r>
      <w:proofErr w:type="spellEnd"/>
      <w:r>
        <w:rPr>
          <w:rFonts w:ascii="Arial Unicode MS" w:eastAsia="Arial Unicode MS" w:hAnsi="Arial Unicode MS" w:cs="Arial Unicode MS"/>
          <w:sz w:val="20"/>
          <w:szCs w:val="20"/>
        </w:rPr>
        <w:t xml:space="preserve"> </w:t>
      </w:r>
      <w:proofErr w:type="spellStart"/>
      <w:r>
        <w:rPr>
          <w:rFonts w:ascii="Arial Unicode MS" w:eastAsia="Arial Unicode MS" w:hAnsi="Arial Unicode MS" w:cs="Arial Unicode MS"/>
          <w:sz w:val="20"/>
          <w:szCs w:val="20"/>
        </w:rPr>
        <w:t>Ligorio</w:t>
      </w:r>
      <w:proofErr w:type="spellEnd"/>
      <w:r>
        <w:rPr>
          <w:rFonts w:ascii="Arial Unicode MS" w:eastAsia="Arial Unicode MS" w:hAnsi="Arial Unicode MS" w:cs="Arial Unicode MS"/>
          <w:sz w:val="20"/>
          <w:szCs w:val="20"/>
        </w:rPr>
        <w:t xml:space="preserve">) inspire l’aménagement de la grotte de Boussu en nymphée. Des techniques variées y créent un univers hybride à la fois minéral (voute en rocaille) et </w:t>
      </w:r>
      <w:r w:rsidRPr="00A562B4">
        <w:rPr>
          <w:rFonts w:ascii="Arial Unicode MS" w:eastAsia="Arial Unicode MS" w:hAnsi="Arial Unicode MS" w:cs="Arial Unicode MS"/>
          <w:sz w:val="20"/>
          <w:szCs w:val="20"/>
        </w:rPr>
        <w:t>marin (</w:t>
      </w:r>
      <w:r>
        <w:rPr>
          <w:rFonts w:ascii="Arial Unicode MS" w:eastAsia="Arial Unicode MS" w:hAnsi="Arial Unicode MS" w:cs="Arial Unicode MS"/>
          <w:sz w:val="20"/>
          <w:szCs w:val="20"/>
        </w:rPr>
        <w:t>mosaïque de coquillages), qui personnifie - sous la forme de fontaines - les continents connus à la Renaissance : l’Europe, l’Asie et l’Afrique.</w:t>
      </w:r>
      <w:r w:rsidRPr="00161417">
        <w:rPr>
          <w:rFonts w:ascii="Arial Unicode MS" w:eastAsia="Arial Unicode MS" w:hAnsi="Arial Unicode MS" w:cs="Arial Unicode MS"/>
          <w:sz w:val="20"/>
          <w:szCs w:val="20"/>
        </w:rPr>
        <w:t xml:space="preserve"> </w:t>
      </w:r>
      <w:r>
        <w:t>La vision de</w:t>
      </w:r>
      <w:r w:rsidRPr="005E681A">
        <w:t xml:space="preserve"> </w:t>
      </w:r>
      <w:r>
        <w:t>ces figures inventées dans l’Antiquité incite souvent, dit Serlio, à les façonner autrement que sous un aspect réaliste.</w:t>
      </w:r>
    </w:p>
    <w:p w:rsidR="00FA4B9E" w:rsidRDefault="00FA4B9E" w:rsidP="00FA4B9E">
      <w:pPr>
        <w:spacing w:after="0" w:line="240" w:lineRule="auto"/>
        <w:jc w:val="both"/>
        <w:rPr>
          <w:rFonts w:ascii="Arial Unicode MS" w:eastAsia="Arial Unicode MS" w:hAnsi="Arial Unicode MS" w:cs="Arial Unicode MS"/>
          <w:sz w:val="20"/>
          <w:szCs w:val="20"/>
        </w:rPr>
      </w:pPr>
    </w:p>
    <w:p w:rsidR="00FA4B9E" w:rsidRDefault="00FA4B9E" w:rsidP="00FA4B9E">
      <w:pPr>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 </w:t>
      </w:r>
      <w:r>
        <w:rPr>
          <w:rFonts w:ascii="Arial Unicode MS" w:eastAsia="Arial Unicode MS" w:hAnsi="Arial Unicode MS" w:cs="Arial Unicode MS"/>
          <w:noProof/>
          <w:sz w:val="20"/>
          <w:szCs w:val="20"/>
          <w:lang w:eastAsia="fr-BE"/>
        </w:rPr>
        <w:drawing>
          <wp:inline distT="0" distB="0" distL="0" distR="0" wp14:anchorId="73241098" wp14:editId="499D83A4">
            <wp:extent cx="745643" cy="1080000"/>
            <wp:effectExtent l="0" t="0" r="0" b="6350"/>
            <wp:docPr id="19" name="Image 19" descr="F:\EXPO BELIAN DU BROEUCQ\COMMU EXPO BELIAN\III. VILLA\ILL VILLA\LIVRE VI PAV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XPO BELIAN DU BROEUCQ\COMMU EXPO BELIAN\III. VILLA\ILL VILLA\LIVRE VI PAVILLO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5643" cy="1080000"/>
                    </a:xfrm>
                    <a:prstGeom prst="rect">
                      <a:avLst/>
                    </a:prstGeom>
                    <a:noFill/>
                    <a:ln>
                      <a:noFill/>
                    </a:ln>
                  </pic:spPr>
                </pic:pic>
              </a:graphicData>
            </a:graphic>
          </wp:inline>
        </w:drawing>
      </w:r>
      <w:r>
        <w:rPr>
          <w:rFonts w:ascii="Arial Unicode MS" w:eastAsia="Arial Unicode MS" w:hAnsi="Arial Unicode MS" w:cs="Arial Unicode MS"/>
          <w:sz w:val="20"/>
          <w:szCs w:val="20"/>
        </w:rPr>
        <w:t xml:space="preserve"> (</w:t>
      </w:r>
      <w:r>
        <w:rPr>
          <w:rFonts w:ascii="Arial Unicode MS" w:eastAsia="Arial Unicode MS" w:hAnsi="Arial Unicode MS" w:cs="Arial Unicode MS"/>
          <w:i/>
          <w:sz w:val="20"/>
          <w:szCs w:val="20"/>
        </w:rPr>
        <w:t xml:space="preserve">op. </w:t>
      </w:r>
      <w:proofErr w:type="spellStart"/>
      <w:r>
        <w:rPr>
          <w:rFonts w:ascii="Arial Unicode MS" w:eastAsia="Arial Unicode MS" w:hAnsi="Arial Unicode MS" w:cs="Arial Unicode MS"/>
          <w:i/>
          <w:sz w:val="20"/>
          <w:szCs w:val="20"/>
        </w:rPr>
        <w:t>cit</w:t>
      </w:r>
      <w:proofErr w:type="spellEnd"/>
      <w:r>
        <w:rPr>
          <w:rFonts w:ascii="Arial Unicode MS" w:eastAsia="Arial Unicode MS" w:hAnsi="Arial Unicode MS" w:cs="Arial Unicode MS"/>
          <w:i/>
          <w:sz w:val="20"/>
          <w:szCs w:val="20"/>
        </w:rPr>
        <w:t>.</w:t>
      </w:r>
      <w:r w:rsidRPr="007B60CB">
        <w:rPr>
          <w:rFonts w:ascii="Arial Unicode MS" w:eastAsia="Arial Unicode MS" w:hAnsi="Arial Unicode MS" w:cs="Arial Unicode MS"/>
          <w:sz w:val="20"/>
          <w:szCs w:val="20"/>
        </w:rPr>
        <w:t>)</w:t>
      </w:r>
      <w:r w:rsidRPr="00553A88">
        <w:rPr>
          <w:rFonts w:ascii="Arial Unicode MS" w:eastAsia="Arial Unicode MS" w:hAnsi="Arial Unicode MS" w:cs="Arial Unicode MS"/>
          <w:sz w:val="20"/>
          <w:szCs w:val="20"/>
        </w:rPr>
        <w:t xml:space="preserve"> </w:t>
      </w:r>
    </w:p>
    <w:p w:rsidR="00FA4B9E" w:rsidRDefault="00FA4B9E" w:rsidP="00FA4B9E">
      <w:pPr>
        <w:spacing w:after="0" w:line="240" w:lineRule="auto"/>
        <w:jc w:val="both"/>
        <w:rPr>
          <w:rFonts w:ascii="Arial Unicode MS" w:eastAsia="Arial Unicode MS" w:hAnsi="Arial Unicode MS" w:cs="Arial Unicode MS"/>
          <w:sz w:val="20"/>
          <w:szCs w:val="20"/>
        </w:rPr>
      </w:pPr>
    </w:p>
    <w:p w:rsidR="00FA4B9E" w:rsidRPr="009A5417" w:rsidRDefault="00FA4B9E" w:rsidP="00FA4B9E">
      <w:pPr>
        <w:spacing w:after="0" w:line="240" w:lineRule="auto"/>
        <w:jc w:val="both"/>
        <w:rPr>
          <w:rFonts w:ascii="Arial Unicode MS" w:eastAsia="Arial Unicode MS" w:hAnsi="Arial Unicode MS" w:cs="Arial Unicode MS"/>
          <w:color w:val="00B050"/>
          <w:sz w:val="20"/>
          <w:szCs w:val="20"/>
        </w:rPr>
      </w:pPr>
      <w:r w:rsidRPr="009A5417">
        <w:rPr>
          <w:rFonts w:ascii="Arial Unicode MS" w:eastAsia="Arial Unicode MS" w:hAnsi="Arial Unicode MS" w:cs="Arial Unicode MS"/>
          <w:color w:val="00B050"/>
          <w:sz w:val="20"/>
          <w:szCs w:val="20"/>
        </w:rPr>
        <w:t xml:space="preserve">Formule d’Abraham </w:t>
      </w:r>
      <w:proofErr w:type="spellStart"/>
      <w:r w:rsidRPr="009A5417">
        <w:rPr>
          <w:rFonts w:ascii="Arial Unicode MS" w:eastAsia="Arial Unicode MS" w:hAnsi="Arial Unicode MS" w:cs="Arial Unicode MS"/>
          <w:color w:val="00B050"/>
          <w:sz w:val="20"/>
          <w:szCs w:val="20"/>
        </w:rPr>
        <w:t>Ortelius</w:t>
      </w:r>
      <w:proofErr w:type="spellEnd"/>
      <w:r w:rsidRPr="009A5417">
        <w:rPr>
          <w:rFonts w:ascii="Arial Unicode MS" w:eastAsia="Arial Unicode MS" w:hAnsi="Arial Unicode MS" w:cs="Arial Unicode MS"/>
          <w:color w:val="00B050"/>
          <w:sz w:val="20"/>
          <w:szCs w:val="20"/>
        </w:rPr>
        <w:t xml:space="preserve"> dans sa préface au</w:t>
      </w:r>
    </w:p>
    <w:p w:rsidR="00FA4B9E" w:rsidRPr="009A5417" w:rsidRDefault="00FA4B9E" w:rsidP="00FA4B9E">
      <w:pPr>
        <w:spacing w:after="0" w:line="240" w:lineRule="auto"/>
        <w:jc w:val="both"/>
        <w:rPr>
          <w:rFonts w:ascii="Arial Unicode MS" w:eastAsia="Arial Unicode MS" w:hAnsi="Arial Unicode MS" w:cs="Arial Unicode MS"/>
          <w:color w:val="00B050"/>
          <w:sz w:val="20"/>
          <w:szCs w:val="20"/>
        </w:rPr>
      </w:pPr>
      <w:proofErr w:type="spellStart"/>
      <w:r w:rsidRPr="009A5417">
        <w:rPr>
          <w:rFonts w:ascii="Arial Unicode MS" w:eastAsia="Arial Unicode MS" w:hAnsi="Arial Unicode MS" w:cs="Arial Unicode MS"/>
          <w:i/>
          <w:iCs/>
          <w:color w:val="00B050"/>
          <w:sz w:val="20"/>
          <w:szCs w:val="20"/>
        </w:rPr>
        <w:t>Theatrum</w:t>
      </w:r>
      <w:proofErr w:type="spellEnd"/>
      <w:r w:rsidRPr="009A5417">
        <w:rPr>
          <w:rFonts w:ascii="Arial Unicode MS" w:eastAsia="Arial Unicode MS" w:hAnsi="Arial Unicode MS" w:cs="Arial Unicode MS"/>
          <w:i/>
          <w:iCs/>
          <w:color w:val="00B050"/>
          <w:sz w:val="20"/>
          <w:szCs w:val="20"/>
        </w:rPr>
        <w:t xml:space="preserve"> </w:t>
      </w:r>
      <w:proofErr w:type="spellStart"/>
      <w:r w:rsidRPr="009A5417">
        <w:rPr>
          <w:rFonts w:ascii="Arial Unicode MS" w:eastAsia="Arial Unicode MS" w:hAnsi="Arial Unicode MS" w:cs="Arial Unicode MS"/>
          <w:i/>
          <w:iCs/>
          <w:color w:val="00B050"/>
          <w:sz w:val="20"/>
          <w:szCs w:val="20"/>
        </w:rPr>
        <w:t>Orbis</w:t>
      </w:r>
      <w:proofErr w:type="spellEnd"/>
      <w:r w:rsidRPr="009A5417">
        <w:rPr>
          <w:rFonts w:ascii="Arial Unicode MS" w:eastAsia="Arial Unicode MS" w:hAnsi="Arial Unicode MS" w:cs="Arial Unicode MS"/>
          <w:i/>
          <w:iCs/>
          <w:color w:val="00B050"/>
          <w:sz w:val="20"/>
          <w:szCs w:val="20"/>
        </w:rPr>
        <w:t xml:space="preserve"> </w:t>
      </w:r>
      <w:proofErr w:type="spellStart"/>
      <w:r w:rsidRPr="009A5417">
        <w:rPr>
          <w:rFonts w:ascii="Arial Unicode MS" w:eastAsia="Arial Unicode MS" w:hAnsi="Arial Unicode MS" w:cs="Arial Unicode MS"/>
          <w:i/>
          <w:iCs/>
          <w:color w:val="00B050"/>
          <w:sz w:val="20"/>
          <w:szCs w:val="20"/>
        </w:rPr>
        <w:t>Terrarum</w:t>
      </w:r>
      <w:proofErr w:type="spellEnd"/>
      <w:r w:rsidRPr="009A5417">
        <w:rPr>
          <w:rFonts w:ascii="Arial Unicode MS" w:eastAsia="Arial Unicode MS" w:hAnsi="Arial Unicode MS" w:cs="Arial Unicode MS"/>
          <w:color w:val="00B050"/>
          <w:sz w:val="20"/>
          <w:szCs w:val="20"/>
        </w:rPr>
        <w:t>, “la géographie comme œil de</w:t>
      </w:r>
    </w:p>
    <w:p w:rsidR="00FA4B9E" w:rsidRPr="009A5417" w:rsidRDefault="00FA4B9E" w:rsidP="00FA4B9E">
      <w:pPr>
        <w:spacing w:after="0" w:line="240" w:lineRule="auto"/>
        <w:jc w:val="both"/>
        <w:rPr>
          <w:rFonts w:ascii="Arial Unicode MS" w:eastAsia="Arial Unicode MS" w:hAnsi="Arial Unicode MS" w:cs="Arial Unicode MS"/>
          <w:color w:val="00B050"/>
          <w:sz w:val="20"/>
          <w:szCs w:val="20"/>
        </w:rPr>
      </w:pPr>
      <w:proofErr w:type="gramStart"/>
      <w:r w:rsidRPr="009A5417">
        <w:rPr>
          <w:rFonts w:ascii="Arial Unicode MS" w:eastAsia="Arial Unicode MS" w:hAnsi="Arial Unicode MS" w:cs="Arial Unicode MS"/>
          <w:color w:val="00B050"/>
          <w:sz w:val="20"/>
          <w:szCs w:val="20"/>
        </w:rPr>
        <w:t>l’histoire</w:t>
      </w:r>
      <w:proofErr w:type="gramEnd"/>
      <w:r w:rsidRPr="009A5417">
        <w:rPr>
          <w:rFonts w:ascii="Arial Unicode MS" w:eastAsia="Arial Unicode MS" w:hAnsi="Arial Unicode MS" w:cs="Arial Unicode MS"/>
          <w:color w:val="00B050"/>
          <w:sz w:val="20"/>
          <w:szCs w:val="20"/>
        </w:rPr>
        <w:t>”.</w:t>
      </w:r>
    </w:p>
    <w:p w:rsidR="00D43AC7" w:rsidRDefault="00D43AC7"/>
    <w:p w:rsidR="00CF5854" w:rsidRDefault="00154540" w:rsidP="00CF5854">
      <w:r>
        <w:lastRenderedPageBreak/>
        <w:t xml:space="preserve">IV. </w:t>
      </w:r>
      <w:bookmarkStart w:id="0" w:name="_GoBack"/>
      <w:bookmarkEnd w:id="0"/>
      <w:r w:rsidR="00CF5854">
        <w:t>SCENOGRAPHIE</w:t>
      </w:r>
    </w:p>
    <w:p w:rsidR="00CF5854" w:rsidRDefault="00CF5854" w:rsidP="00CF5854">
      <w:pPr>
        <w:jc w:val="both"/>
      </w:pPr>
      <w:r>
        <w:t>La « scénographie », terme utilisé en premier par Serlio</w:t>
      </w:r>
      <w:r w:rsidRPr="00F601D7">
        <w:t xml:space="preserve"> </w:t>
      </w:r>
      <w:r>
        <w:t>à la Renaissance, codifie la représentation des édifices</w:t>
      </w:r>
      <w:r w:rsidRPr="00BA143F">
        <w:t xml:space="preserve"> </w:t>
      </w:r>
      <w:r w:rsidRPr="00430258">
        <w:t>en perspective</w:t>
      </w:r>
      <w:r>
        <w:t>. Pour éviter l’arbitraire d’une mesure selon l’angle de vision (règle optique de l’Antiquité)</w:t>
      </w:r>
      <w:r w:rsidRPr="00430258">
        <w:t xml:space="preserve">, </w:t>
      </w:r>
      <w:r>
        <w:t>la perspective linéaire génère une échelle des édifices sur un damier convergeant vers</w:t>
      </w:r>
      <w:r w:rsidRPr="00430258">
        <w:t xml:space="preserve"> le point de fuite central</w:t>
      </w:r>
      <w:r w:rsidRPr="00AE3330">
        <w:t>.</w:t>
      </w:r>
      <w:r>
        <w:t xml:space="preserve"> Ce système artificiel favorise l’axialité et la symétrie, en découvrant </w:t>
      </w:r>
      <w:r w:rsidRPr="00E17D71">
        <w:t xml:space="preserve">un élément architectural après l’autre </w:t>
      </w:r>
      <w:r>
        <w:t>sur le promenoir du château de Boussu.</w:t>
      </w:r>
      <w:r w:rsidRPr="00A67201">
        <w:t xml:space="preserve"> </w:t>
      </w:r>
    </w:p>
    <w:p w:rsidR="00CF5854" w:rsidRDefault="00CF5854" w:rsidP="00CF5854">
      <w:pPr>
        <w:jc w:val="both"/>
      </w:pPr>
      <w:r>
        <w:rPr>
          <w:noProof/>
          <w:lang w:eastAsia="fr-BE"/>
        </w:rPr>
        <w:drawing>
          <wp:inline distT="0" distB="0" distL="0" distR="0" wp14:anchorId="0E25EF9A" wp14:editId="60659912">
            <wp:extent cx="742950" cy="1089660"/>
            <wp:effectExtent l="0" t="0" r="0" b="0"/>
            <wp:docPr id="20" name="Image 20" descr="F:\EXPO BELIAN DU BROEUCQ\COMMU EXPO BELIAN\IV. SENOGRAFIA\IMAGES SENOGRAFIA\BIB-ACC-028724-1_2011_0019_AC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IV. SENOGRAFIA\IMAGES SENOGRAFIA\BIB-ACC-028724-1_2011_0019_AC_large.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48000" b="-1127"/>
                    <a:stretch/>
                  </pic:blipFill>
                  <pic:spPr bwMode="auto">
                    <a:xfrm>
                      <a:off x="0" y="0"/>
                      <a:ext cx="744663" cy="109217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(SERLIO, Livre II : la perspective, f. 18)</w:t>
      </w:r>
    </w:p>
    <w:p w:rsidR="00CF5854" w:rsidRDefault="00CF5854" w:rsidP="00CF5854">
      <w:pPr>
        <w:jc w:val="both"/>
      </w:pPr>
      <w:r>
        <w:t>La déambulation à la Renaissance est à la fois physique et mentale. La galerie à ciel ouvert réduit le champ visuel au portail d’entrée du château, dont les bossages rustiques en pierre évoquent</w:t>
      </w:r>
      <w:r w:rsidRPr="008B0FD7">
        <w:t xml:space="preserve"> </w:t>
      </w:r>
      <w:r>
        <w:t>la solidité en architecture (</w:t>
      </w:r>
      <w:proofErr w:type="spellStart"/>
      <w:r w:rsidRPr="008B0FD7">
        <w:rPr>
          <w:i/>
        </w:rPr>
        <w:t>firmitas</w:t>
      </w:r>
      <w:proofErr w:type="spellEnd"/>
      <w:r>
        <w:t xml:space="preserve"> de Vitruve) et la servitude des vaincus. Dans l’axe, une tour circulaire (belvédère ou lanterne) surmonte le portail et symétriquement, deux pignons en cloche masquent le croisement des toitures. Les arches du </w:t>
      </w:r>
      <w:r w:rsidRPr="004E0589">
        <w:t xml:space="preserve">passage </w:t>
      </w:r>
      <w:r>
        <w:t>vouté vers la cour servent, selon</w:t>
      </w:r>
      <w:r w:rsidRPr="004E0589">
        <w:t xml:space="preserve"> Serlio, </w:t>
      </w:r>
      <w:r>
        <w:t>à dissimuler</w:t>
      </w:r>
      <w:r w:rsidRPr="004E0589">
        <w:t xml:space="preserve"> </w:t>
      </w:r>
      <w:r>
        <w:t>l’accès aux escaliers à double rampe</w:t>
      </w:r>
      <w:r w:rsidRPr="004E0589">
        <w:t xml:space="preserve">. </w:t>
      </w:r>
    </w:p>
    <w:p w:rsidR="00CF5854" w:rsidRDefault="00CF5854" w:rsidP="00CF5854">
      <w:pPr>
        <w:jc w:val="both"/>
      </w:pPr>
      <w:r>
        <w:rPr>
          <w:noProof/>
          <w:lang w:eastAsia="fr-BE"/>
        </w:rPr>
        <w:drawing>
          <wp:inline distT="0" distB="0" distL="0" distR="0" wp14:anchorId="34AE353C" wp14:editId="1A3D15A4">
            <wp:extent cx="1290691" cy="1080000"/>
            <wp:effectExtent l="0" t="0" r="5080" b="6350"/>
            <wp:docPr id="21" name="Image 21" descr="F:\EXPO BELIAN DU BROEUCQ\COMMU EXPO BELIAN\IV. SENOGRAFIA\IMAGES SENOGRAFIA\FACADE AVANT CHATEAU BOUSSU MART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XPO BELIAN DU BROEUCQ\COMMU EXPO BELIAN\IV. SENOGRAFIA\IMAGES SENOGRAFIA\FACADE AVANT CHATEAU BOUSSU MARTIN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0691" cy="1080000"/>
                    </a:xfrm>
                    <a:prstGeom prst="rect">
                      <a:avLst/>
                    </a:prstGeom>
                    <a:noFill/>
                    <a:ln>
                      <a:noFill/>
                    </a:ln>
                  </pic:spPr>
                </pic:pic>
              </a:graphicData>
            </a:graphic>
          </wp:inline>
        </w:drawing>
      </w:r>
      <w:r>
        <w:tab/>
      </w:r>
      <w:r>
        <w:rPr>
          <w:noProof/>
          <w:lang w:eastAsia="fr-BE"/>
        </w:rPr>
        <w:drawing>
          <wp:inline distT="0" distB="0" distL="0" distR="0" wp14:anchorId="3473FC10" wp14:editId="6099B03A">
            <wp:extent cx="547750" cy="720000"/>
            <wp:effectExtent l="0" t="0" r="5080" b="4445"/>
            <wp:docPr id="22" name="Image 22" descr="F:\EXPO BELIAN DU BROEUCQ\COMMU EXPO BELIAN\IV. SENOGRAFIA\IMAGES SENOGRAFIA\FACADE AVANT CHATEAU BOUSSU MARTINY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IV. SENOGRAFIA\IMAGES SENOGRAFIA\FACADE AVANT CHATEAU BOUSSU MARTINY - Copi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750" cy="720000"/>
                    </a:xfrm>
                    <a:prstGeom prst="rect">
                      <a:avLst/>
                    </a:prstGeom>
                    <a:noFill/>
                    <a:ln>
                      <a:noFill/>
                    </a:ln>
                  </pic:spPr>
                </pic:pic>
              </a:graphicData>
            </a:graphic>
          </wp:inline>
        </w:drawing>
      </w:r>
      <w:r>
        <w:tab/>
      </w:r>
      <w:r>
        <w:rPr>
          <w:noProof/>
          <w:lang w:eastAsia="fr-BE"/>
        </w:rPr>
        <w:drawing>
          <wp:inline distT="0" distB="0" distL="0" distR="0" wp14:anchorId="030A86AD" wp14:editId="45DD5A03">
            <wp:extent cx="497030" cy="720000"/>
            <wp:effectExtent l="0" t="0" r="0" b="4445"/>
            <wp:docPr id="23" name="Image 23" descr="F:\EXPO BELIAN DU BROEUCQ\COMMU EXPO BELIAN\IV. SENOGRAFIA\IMAGES SENOGRAFIA\BIB-ACC-028724-1_2011_0027_AC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XPO BELIAN DU BROEUCQ\COMMU EXPO BELIAN\IV. SENOGRAFIA\IMAGES SENOGRAFIA\BIB-ACC-028724-1_2011_0027_AC_large.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0031" t="3887"/>
                    <a:stretch/>
                  </pic:blipFill>
                  <pic:spPr bwMode="auto">
                    <a:xfrm>
                      <a:off x="0" y="0"/>
                      <a:ext cx="497030" cy="720000"/>
                    </a:xfrm>
                    <a:prstGeom prst="rect">
                      <a:avLst/>
                    </a:prstGeom>
                    <a:noFill/>
                    <a:ln>
                      <a:noFill/>
                    </a:ln>
                    <a:extLst>
                      <a:ext uri="{53640926-AAD7-44D8-BBD7-CCE9431645EC}">
                        <a14:shadowObscured xmlns:a14="http://schemas.microsoft.com/office/drawing/2010/main"/>
                      </a:ext>
                    </a:extLst>
                  </pic:spPr>
                </pic:pic>
              </a:graphicData>
            </a:graphic>
          </wp:inline>
        </w:drawing>
      </w:r>
      <w:r>
        <w:tab/>
      </w:r>
      <w:r>
        <w:rPr>
          <w:noProof/>
          <w:lang w:eastAsia="fr-BE"/>
        </w:rPr>
        <w:drawing>
          <wp:inline distT="0" distB="0" distL="0" distR="0" wp14:anchorId="57D303A7" wp14:editId="553FF0FD">
            <wp:extent cx="489807" cy="720000"/>
            <wp:effectExtent l="0" t="0" r="5715" b="4445"/>
            <wp:docPr id="24" name="Image 24" descr="F:\EXPO BELIAN DU BROEUCQ\COMMU EXPO BELIAN\IV. SENOGRAFIA\IMAGES SENOGRAFIA\passage vouté boussu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XPO BELIAN DU BROEUCQ\COMMU EXPO BELIAN\IV. SENOGRAFIA\IMAGES SENOGRAFIA\passage vouté boussu .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9807" cy="720000"/>
                    </a:xfrm>
                    <a:prstGeom prst="rect">
                      <a:avLst/>
                    </a:prstGeom>
                    <a:noFill/>
                    <a:ln>
                      <a:noFill/>
                    </a:ln>
                  </pic:spPr>
                </pic:pic>
              </a:graphicData>
            </a:graphic>
          </wp:inline>
        </w:drawing>
      </w:r>
    </w:p>
    <w:p w:rsidR="00CF5854" w:rsidRDefault="00CF5854" w:rsidP="00CF5854">
      <w:pPr>
        <w:jc w:val="both"/>
      </w:pPr>
      <w:r>
        <w:t xml:space="preserve">Portail du château de Boussu (gouache de </w:t>
      </w:r>
      <w:proofErr w:type="spellStart"/>
      <w:r>
        <w:t>Martiny</w:t>
      </w:r>
      <w:proofErr w:type="spellEnd"/>
      <w:r>
        <w:t xml:space="preserve">, BN Vienne) </w:t>
      </w:r>
    </w:p>
    <w:p w:rsidR="00CF5854" w:rsidRDefault="00CF5854" w:rsidP="00CF5854">
      <w:pPr>
        <w:jc w:val="both"/>
      </w:pPr>
      <w:r>
        <w:tab/>
      </w:r>
    </w:p>
    <w:p w:rsidR="00CF5854" w:rsidRDefault="00CF5854" w:rsidP="00CF5854">
      <w:pPr>
        <w:spacing w:after="0" w:line="240" w:lineRule="auto"/>
        <w:jc w:val="both"/>
      </w:pPr>
      <w:r>
        <w:t>Tels des arcs de triomphe antiques, deux frontispices magnifient le passage au centre des ailes nord et sud. Comme dans l’</w:t>
      </w:r>
      <w:r w:rsidRPr="005B0CBB">
        <w:t xml:space="preserve">arcade </w:t>
      </w:r>
      <w:r>
        <w:t>t</w:t>
      </w:r>
      <w:r w:rsidRPr="005B0CBB">
        <w:t>riomphale</w:t>
      </w:r>
      <w:r>
        <w:t xml:space="preserve"> (relevée en premier par Serlio), Du </w:t>
      </w:r>
      <w:proofErr w:type="spellStart"/>
      <w:r>
        <w:t>Broeucq</w:t>
      </w:r>
      <w:proofErr w:type="spellEnd"/>
      <w:r>
        <w:t xml:space="preserve"> fait alterner la grande arche centrale avec de petites niches latérales, encadrées de colonnes jumelées pour créer une tension plastique.</w:t>
      </w:r>
    </w:p>
    <w:p w:rsidR="00CF5854" w:rsidRDefault="00CF5854" w:rsidP="00CF5854">
      <w:pPr>
        <w:spacing w:after="0" w:line="240" w:lineRule="auto"/>
        <w:jc w:val="both"/>
      </w:pPr>
    </w:p>
    <w:p w:rsidR="00CF5854" w:rsidRDefault="00CF5854" w:rsidP="00CF5854">
      <w:pPr>
        <w:spacing w:after="0" w:line="240" w:lineRule="auto"/>
        <w:jc w:val="both"/>
      </w:pPr>
      <w:r>
        <w:rPr>
          <w:noProof/>
          <w:lang w:eastAsia="fr-BE"/>
        </w:rPr>
        <w:drawing>
          <wp:inline distT="0" distB="0" distL="0" distR="0" wp14:anchorId="110CF327" wp14:editId="38D8DF75">
            <wp:extent cx="1376314" cy="1080000"/>
            <wp:effectExtent l="0" t="0" r="0" b="6350"/>
            <wp:docPr id="25" name="Image 25" descr="F:\EXPO BELIAN DU BROEUCQ\COMMU EXPO BELIAN\IV. SENOGRAFIA\IMAGES SENOGRAFIA\AILE NORD CHATEAU BOUSSU MART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XPO BELIAN DU BROEUCQ\COMMU EXPO BELIAN\IV. SENOGRAFIA\IMAGES SENOGRAFIA\AILE NORD CHATEAU BOUSSU MARTIN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6314" cy="1080000"/>
                    </a:xfrm>
                    <a:prstGeom prst="rect">
                      <a:avLst/>
                    </a:prstGeom>
                    <a:noFill/>
                    <a:ln>
                      <a:noFill/>
                    </a:ln>
                  </pic:spPr>
                </pic:pic>
              </a:graphicData>
            </a:graphic>
          </wp:inline>
        </w:drawing>
      </w:r>
      <w:r>
        <w:tab/>
      </w:r>
      <w:r>
        <w:rPr>
          <w:noProof/>
          <w:lang w:eastAsia="fr-BE"/>
        </w:rPr>
        <w:drawing>
          <wp:inline distT="0" distB="0" distL="0" distR="0" wp14:anchorId="73015F7F" wp14:editId="16B97CBB">
            <wp:extent cx="1342236" cy="1080000"/>
            <wp:effectExtent l="0" t="0" r="0" b="6350"/>
            <wp:docPr id="26" name="Image 26" descr="F:\EXPO BELIAN DU BROEUCQ\COMMU EXPO BELIAN\IV. SENOGRAFIA\IMAGES SENOGRAFIA\AILE SUD CHATEAU BOUSSU MART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XPO BELIAN DU BROEUCQ\COMMU EXPO BELIAN\IV. SENOGRAFIA\IMAGES SENOGRAFIA\AILE SUD CHATEAU BOUSSU MARTIN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2236" cy="1080000"/>
                    </a:xfrm>
                    <a:prstGeom prst="rect">
                      <a:avLst/>
                    </a:prstGeom>
                    <a:noFill/>
                    <a:ln>
                      <a:noFill/>
                    </a:ln>
                  </pic:spPr>
                </pic:pic>
              </a:graphicData>
            </a:graphic>
          </wp:inline>
        </w:drawing>
      </w:r>
    </w:p>
    <w:p w:rsidR="00CF5854" w:rsidRPr="005B0CBB" w:rsidRDefault="00CF5854" w:rsidP="00CF5854">
      <w:pPr>
        <w:spacing w:after="0" w:line="240" w:lineRule="auto"/>
      </w:pPr>
    </w:p>
    <w:p w:rsidR="00CF5854" w:rsidRDefault="00CF5854" w:rsidP="00CF5854">
      <w:r>
        <w:rPr>
          <w:noProof/>
          <w:lang w:eastAsia="fr-BE"/>
        </w:rPr>
        <w:lastRenderedPageBreak/>
        <w:drawing>
          <wp:inline distT="0" distB="0" distL="0" distR="0" wp14:anchorId="64F2D37E" wp14:editId="52A88681">
            <wp:extent cx="1483262" cy="1080000"/>
            <wp:effectExtent l="0" t="0" r="3175" b="6350"/>
            <wp:docPr id="27" name="Image 27" descr="F:\EXPO BELIAN DU BROEUCQ\COMMU EXPO BELIAN\IV. SENOGRAFIA\IMAGES SENOGRAFIA\BIB-ACC-028724-1_2011_0105_AC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XPO BELIAN DU BROEUCQ\COMMU EXPO BELIAN\IV. SENOGRAFIA\IMAGES SENOGRAFIA\BIB-ACC-028724-1_2011_0105_AC_large.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3262" cy="1080000"/>
                    </a:xfrm>
                    <a:prstGeom prst="rect">
                      <a:avLst/>
                    </a:prstGeom>
                    <a:noFill/>
                    <a:ln>
                      <a:noFill/>
                    </a:ln>
                  </pic:spPr>
                </pic:pic>
              </a:graphicData>
            </a:graphic>
          </wp:inline>
        </w:drawing>
      </w:r>
      <w:r w:rsidRPr="008D2B97">
        <w:t xml:space="preserve"> </w:t>
      </w:r>
      <w:r>
        <w:t>(SERLIO</w:t>
      </w:r>
      <w:r w:rsidRPr="00345353">
        <w:t xml:space="preserve">, </w:t>
      </w:r>
      <w:r>
        <w:rPr>
          <w:i/>
          <w:iCs/>
        </w:rPr>
        <w:t>Livre</w:t>
      </w:r>
      <w:r w:rsidRPr="00345353">
        <w:rPr>
          <w:i/>
          <w:iCs/>
        </w:rPr>
        <w:t xml:space="preserve"> III</w:t>
      </w:r>
      <w:r>
        <w:t>, Arc des</w:t>
      </w:r>
      <w:r w:rsidRPr="00345353">
        <w:t xml:space="preserve"> </w:t>
      </w:r>
      <w:proofErr w:type="spellStart"/>
      <w:r w:rsidRPr="00345353">
        <w:t>Gavi</w:t>
      </w:r>
      <w:proofErr w:type="spellEnd"/>
      <w:r>
        <w:t xml:space="preserve"> par Vitruve)</w:t>
      </w:r>
    </w:p>
    <w:p w:rsidR="00CF5854" w:rsidRDefault="00CF5854" w:rsidP="00CF5854">
      <w:pPr>
        <w:rPr>
          <w:color w:val="FF0000"/>
        </w:rPr>
      </w:pPr>
      <w:r>
        <w:rPr>
          <w:noProof/>
          <w:lang w:eastAsia="fr-BE"/>
        </w:rPr>
        <w:drawing>
          <wp:inline distT="0" distB="0" distL="0" distR="0" wp14:anchorId="263CD4C3" wp14:editId="06BB04C6">
            <wp:extent cx="718204" cy="1080000"/>
            <wp:effectExtent l="0" t="0" r="5715" b="6350"/>
            <wp:docPr id="28" name="Image 28" descr="F:\EXPO BELIAN DU BROEUCQ\COMMU EXPO BELIAN\IV. SENOGRAFIA\IMAGES SENOGRAFIA\SERLIO 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IV. SENOGRAFIA\IMAGES SENOGRAFIA\SERLIO 004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8204" cy="1080000"/>
                    </a:xfrm>
                    <a:prstGeom prst="rect">
                      <a:avLst/>
                    </a:prstGeom>
                    <a:noFill/>
                    <a:ln>
                      <a:noFill/>
                    </a:ln>
                  </pic:spPr>
                </pic:pic>
              </a:graphicData>
            </a:graphic>
          </wp:inline>
        </w:drawing>
      </w:r>
      <w:r w:rsidRPr="009A10EC">
        <w:t xml:space="preserve"> </w:t>
      </w:r>
      <w:r>
        <w:t>(SERLIO, Livre IV Du dorique, f. …)(Libro IV</w:t>
      </w:r>
      <w:r w:rsidRPr="00F64980">
        <w:rPr>
          <w:color w:val="FF0000"/>
        </w:rPr>
        <w:t xml:space="preserve">, </w:t>
      </w:r>
      <w:proofErr w:type="spellStart"/>
      <w:r w:rsidRPr="00F64980">
        <w:rPr>
          <w:color w:val="FF0000"/>
        </w:rPr>
        <w:t>chap</w:t>
      </w:r>
      <w:proofErr w:type="spellEnd"/>
      <w:r w:rsidRPr="00F64980">
        <w:rPr>
          <w:color w:val="FF0000"/>
        </w:rPr>
        <w:t xml:space="preserve"> 6 p. 273-</w:t>
      </w:r>
    </w:p>
    <w:p w:rsidR="00CF5854" w:rsidRDefault="00CF5854" w:rsidP="00CF5854">
      <w:r>
        <w:rPr>
          <w:noProof/>
          <w:lang w:eastAsia="fr-BE"/>
        </w:rPr>
        <w:drawing>
          <wp:inline distT="0" distB="0" distL="0" distR="0" wp14:anchorId="4FB2E1CB" wp14:editId="1C8CF5A0">
            <wp:extent cx="633574" cy="1260000"/>
            <wp:effectExtent l="0" t="0" r="0" b="0"/>
            <wp:docPr id="29" name="Image 29" descr="F:\EXPO BELIAN DU BROEUCQ\COMMU EXPO BELIAN\IV. SENOGRAFIA\IMAGES SENOGRAFIA\Frontispice AILE SUD CHATEAU BOUSSU MARTINY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XPO BELIAN DU BROEUCQ\COMMU EXPO BELIAN\IV. SENOGRAFIA\IMAGES SENOGRAFIA\Frontispice AILE SUD CHATEAU BOUSSU MARTINY - Copi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3574" cy="1260000"/>
                    </a:xfrm>
                    <a:prstGeom prst="rect">
                      <a:avLst/>
                    </a:prstGeom>
                    <a:noFill/>
                    <a:ln>
                      <a:noFill/>
                    </a:ln>
                  </pic:spPr>
                </pic:pic>
              </a:graphicData>
            </a:graphic>
          </wp:inline>
        </w:drawing>
      </w:r>
      <w:r>
        <w:tab/>
      </w:r>
      <w:r>
        <w:rPr>
          <w:noProof/>
          <w:lang w:eastAsia="fr-BE"/>
        </w:rPr>
        <w:drawing>
          <wp:inline distT="0" distB="0" distL="0" distR="0" wp14:anchorId="66B7BC89" wp14:editId="31C8C390">
            <wp:extent cx="704351" cy="720000"/>
            <wp:effectExtent l="0" t="0" r="635" b="4445"/>
            <wp:docPr id="30" name="Image 30" descr="F:\EXPO BELIAN DU BROEUCQ\COMMU EXPO BELIAN\IV. SENOGRAFIA\IMAGES SENOGRAFIA\AILE NORD CHATEAU BOUSSU MARTINY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XPO BELIAN DU BROEUCQ\COMMU EXPO BELIAN\IV. SENOGRAFIA\IMAGES SENOGRAFIA\AILE NORD CHATEAU BOUSSU MARTINY - Copi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4351" cy="720000"/>
                    </a:xfrm>
                    <a:prstGeom prst="rect">
                      <a:avLst/>
                    </a:prstGeom>
                    <a:noFill/>
                    <a:ln>
                      <a:noFill/>
                    </a:ln>
                  </pic:spPr>
                </pic:pic>
              </a:graphicData>
            </a:graphic>
          </wp:inline>
        </w:drawing>
      </w:r>
      <w:r>
        <w:t xml:space="preserve">  Détail frontispice de l’aile sud et nord </w:t>
      </w:r>
    </w:p>
    <w:p w:rsidR="00CF5854" w:rsidRDefault="00CF5854" w:rsidP="00CF5854">
      <w:pPr>
        <w:jc w:val="both"/>
      </w:pPr>
      <w:r>
        <w:t xml:space="preserve">Suivant l’axe de réception, les portiques longent symétriquement la cour. En cas de superposition, Serlio suggère de réduire les niveaux </w:t>
      </w:r>
      <w:r w:rsidRPr="00E9286D">
        <w:t>selon la fuyante de la perspective</w:t>
      </w:r>
      <w:r>
        <w:t xml:space="preserve"> « de manière à ce que, avec la grande distance de vue, chaque niveau semble égal aux autres » (Vitruve) et d’accentuer par l’usage de socles saillants (piédestaux) la hauteur et la gracilité de la colonne.  </w:t>
      </w:r>
    </w:p>
    <w:p w:rsidR="00CF5854" w:rsidRDefault="00CF5854" w:rsidP="00CF5854">
      <w:r>
        <w:rPr>
          <w:noProof/>
          <w:lang w:eastAsia="fr-BE"/>
        </w:rPr>
        <w:drawing>
          <wp:inline distT="0" distB="0" distL="0" distR="0" wp14:anchorId="7E034573" wp14:editId="5E8C3A52">
            <wp:extent cx="478804" cy="720000"/>
            <wp:effectExtent l="0" t="0" r="0" b="4445"/>
            <wp:docPr id="31" name="Image 31" descr="F:\EXPO BELIAN DU BROEUCQ\COMMU EXPO BELIAN\IV. SENOGRAFIA\IMAGES SENOGRAFIA\SERLIO 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IV. SENOGRAFIA\IMAGES SENOGRAFIA\SERLIO 012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8804" cy="720000"/>
                    </a:xfrm>
                    <a:prstGeom prst="rect">
                      <a:avLst/>
                    </a:prstGeom>
                    <a:noFill/>
                    <a:ln>
                      <a:noFill/>
                    </a:ln>
                  </pic:spPr>
                </pic:pic>
              </a:graphicData>
            </a:graphic>
          </wp:inline>
        </w:drawing>
      </w:r>
      <w:r>
        <w:t xml:space="preserve"> (SERLIO, Livre IV, f.63 : De quatre manières de symétrie).</w:t>
      </w:r>
    </w:p>
    <w:p w:rsidR="00CF5854" w:rsidRDefault="00CF5854" w:rsidP="00CF5854">
      <w:r>
        <w:rPr>
          <w:noProof/>
          <w:lang w:eastAsia="fr-BE"/>
        </w:rPr>
        <w:drawing>
          <wp:inline distT="0" distB="0" distL="0" distR="0" wp14:anchorId="44A64B35" wp14:editId="3AA00DEA">
            <wp:extent cx="560070" cy="861060"/>
            <wp:effectExtent l="0" t="0" r="0" b="0"/>
            <wp:docPr id="32" name="Image 32" descr="F:\EXPO BELIAN DU BROEUCQ\COMMU EXPO BELIAN\I. PORTICO RUSTICO\BIB-ACC-028724-1_2011_0010_AC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I. PORTICO RUSTICO\BIB-ACC-028724-1_2011_0010_AC_large.jpe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50671" b="130"/>
                    <a:stretch/>
                  </pic:blipFill>
                  <pic:spPr bwMode="auto">
                    <a:xfrm>
                      <a:off x="0" y="0"/>
                      <a:ext cx="561254" cy="86288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035688">
        <w:t>(SERLIO, Livre I : De la géométrie, f. 8)</w:t>
      </w:r>
    </w:p>
    <w:p w:rsidR="00CF5854" w:rsidRDefault="00CF5854" w:rsidP="00CF5854">
      <w:pPr>
        <w:jc w:val="both"/>
      </w:pPr>
      <w:r>
        <w:t xml:space="preserve">Après un portail d’entrée rustique, Serlio conseille un perron d’accès à l’étage noble à double volée pour créer un palier de repos, qui masque l’accès vers les services. La balustrade Renaissance, bordant les portiques et les corniches, présente sur l’escalier d’apparat le profil incliné </w:t>
      </w:r>
      <w:proofErr w:type="gramStart"/>
      <w:r>
        <w:t>d’une</w:t>
      </w:r>
      <w:proofErr w:type="gramEnd"/>
      <w:r>
        <w:t xml:space="preserve"> double poire (à la mode en Espagne). </w:t>
      </w:r>
    </w:p>
    <w:p w:rsidR="00427CDE" w:rsidRDefault="00427CDE">
      <w:pPr>
        <w:spacing w:after="160" w:line="259" w:lineRule="auto"/>
      </w:pPr>
      <w:r>
        <w:br w:type="page"/>
      </w:r>
    </w:p>
    <w:p w:rsidR="00427CDE" w:rsidRDefault="00427CDE" w:rsidP="00427CDE">
      <w:pPr>
        <w:jc w:val="both"/>
      </w:pPr>
      <w:r>
        <w:lastRenderedPageBreak/>
        <w:t>V. PALAZZO</w:t>
      </w:r>
    </w:p>
    <w:p w:rsidR="00427CDE" w:rsidRDefault="00427CDE" w:rsidP="00427CDE">
      <w:pPr>
        <w:jc w:val="both"/>
      </w:pPr>
      <w:r>
        <w:t>Dans plusieurs cours européennes, l’étiquette suit le cérémonial dit « bourguignon », chevaleresque et ostentatoire. Les châteaux de la haute noblesse à Boussu et Ancy-Le-Franc opèrent une synthèse architecturale entre le confort moderne du palais italien et la distribution des espaces selon un protocole complexe.</w:t>
      </w:r>
      <w:r w:rsidRPr="00347DDA">
        <w:t xml:space="preserve"> </w:t>
      </w:r>
    </w:p>
    <w:p w:rsidR="00427CDE" w:rsidRDefault="00427CDE" w:rsidP="00427CDE">
      <w:pPr>
        <w:jc w:val="both"/>
      </w:pPr>
      <w:r>
        <w:t>S’inspirant du concept de « cortile » (cour) du palais italien, l’architecte rigoureux prévoit, pour Serlio, qui, la circulation tout autour de la cour par des « loggias spacieuses » (galeries ouvertes) ; à Boussu, celles-ci laissent le passage à trois ou quatre chevaux de front. Superposés, ces « promenoirs » produisent l’effet théâtral d’un décor de scène.</w:t>
      </w:r>
    </w:p>
    <w:p w:rsidR="00427CDE" w:rsidRDefault="00427CDE" w:rsidP="00427CDE">
      <w:pPr>
        <w:jc w:val="both"/>
      </w:pPr>
      <w:r>
        <w:rPr>
          <w:noProof/>
          <w:lang w:eastAsia="fr-BE"/>
        </w:rPr>
        <w:drawing>
          <wp:inline distT="0" distB="0" distL="0" distR="0" wp14:anchorId="7FC00C86" wp14:editId="05AD63B3">
            <wp:extent cx="1376797" cy="1080000"/>
            <wp:effectExtent l="0" t="0" r="0" b="6350"/>
            <wp:docPr id="33" name="Image 33" descr="F:\EXPO BELIAN DU BROEUCQ\COMMU EXPO BELIAN\IV. SENOGRAFIA\IMAGES SENOGRAFIA\AILE NORD CHATEAU BOUSSU MART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XPO BELIAN DU BROEUCQ\COMMU EXPO BELIAN\IV. SENOGRAFIA\IMAGES SENOGRAFIA\AILE NORD CHATEAU BOUSSU MARTIN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6797" cy="1080000"/>
                    </a:xfrm>
                    <a:prstGeom prst="rect">
                      <a:avLst/>
                    </a:prstGeom>
                    <a:noFill/>
                    <a:ln>
                      <a:noFill/>
                    </a:ln>
                  </pic:spPr>
                </pic:pic>
              </a:graphicData>
            </a:graphic>
          </wp:inline>
        </w:drawing>
      </w:r>
      <w:r>
        <w:tab/>
      </w:r>
      <w:r>
        <w:rPr>
          <w:noProof/>
          <w:lang w:eastAsia="fr-BE"/>
        </w:rPr>
        <w:drawing>
          <wp:inline distT="0" distB="0" distL="0" distR="0" wp14:anchorId="67D6769C" wp14:editId="29911B6F">
            <wp:extent cx="2777277" cy="1078023"/>
            <wp:effectExtent l="0" t="0" r="0" b="8255"/>
            <wp:docPr id="34" name="Image 34" descr="F:\EXPO BELIAN DU BROEUCQ\COMMU EXPO BELIAN\V. PALLAZZO\SERLIO (Livre VI, f. 18) cortile ANCY-LE-FR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EXPO BELIAN DU BROEUCQ\COMMU EXPO BELIAN\V. PALLAZZO\SERLIO (Livre VI, f. 18) cortile ANCY-LE-FRANC.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 t="68947" r="-12631"/>
                    <a:stretch/>
                  </pic:blipFill>
                  <pic:spPr bwMode="auto">
                    <a:xfrm>
                      <a:off x="0" y="0"/>
                      <a:ext cx="2777277" cy="1078023"/>
                    </a:xfrm>
                    <a:prstGeom prst="rect">
                      <a:avLst/>
                    </a:prstGeom>
                    <a:noFill/>
                    <a:ln>
                      <a:noFill/>
                    </a:ln>
                    <a:extLst>
                      <a:ext uri="{53640926-AAD7-44D8-BBD7-CCE9431645EC}">
                        <a14:shadowObscured xmlns:a14="http://schemas.microsoft.com/office/drawing/2010/main"/>
                      </a:ext>
                    </a:extLst>
                  </pic:spPr>
                </pic:pic>
              </a:graphicData>
            </a:graphic>
          </wp:inline>
        </w:drawing>
      </w:r>
    </w:p>
    <w:p w:rsidR="00427CDE" w:rsidRDefault="00427CDE" w:rsidP="00427CDE">
      <w:pPr>
        <w:jc w:val="both"/>
      </w:pPr>
      <w:r>
        <w:tab/>
      </w:r>
      <w:r>
        <w:tab/>
      </w:r>
      <w:r>
        <w:tab/>
      </w:r>
      <w:r>
        <w:tab/>
        <w:t>Projet initial Ancy-Le-Franc (SERLIO, Livre VI, f.18)</w:t>
      </w:r>
    </w:p>
    <w:p w:rsidR="00427CDE" w:rsidRDefault="00427CDE" w:rsidP="00427CDE">
      <w:pPr>
        <w:jc w:val="both"/>
      </w:pPr>
      <w:r>
        <w:t>Les étages de vie (niveau pour l’été et l’hiver) s’élèvent pour le confort (</w:t>
      </w:r>
      <w:r w:rsidRPr="005613B7">
        <w:rPr>
          <w:color w:val="FF0000"/>
        </w:rPr>
        <w:t>salubrité</w:t>
      </w:r>
      <w:r>
        <w:t xml:space="preserve">) sur un soubassement, qui abrite une galerie ouvrant sur les pièces de services (cuisine, magasins de stockage, étuves). </w:t>
      </w:r>
      <w:proofErr w:type="spellStart"/>
      <w:r>
        <w:t>Evoquant</w:t>
      </w:r>
      <w:proofErr w:type="spellEnd"/>
      <w:r>
        <w:t xml:space="preserve"> le cryptoportique du palais antique, sa structure</w:t>
      </w:r>
      <w:r w:rsidRPr="001E29DD">
        <w:t xml:space="preserve"> </w:t>
      </w:r>
      <w:r>
        <w:t>voutée semi-</w:t>
      </w:r>
      <w:r w:rsidRPr="00314255">
        <w:t>enterré</w:t>
      </w:r>
      <w:r>
        <w:t>e éclaire mieux les pièces (baies) que la galerie (soupiraux)</w:t>
      </w:r>
      <w:r w:rsidRPr="00314255">
        <w:t>.</w:t>
      </w:r>
      <w:r>
        <w:t xml:space="preserve"> U</w:t>
      </w:r>
      <w:r w:rsidRPr="005C1C2A">
        <w:t xml:space="preserve">n système d’aération </w:t>
      </w:r>
      <w:r>
        <w:t xml:space="preserve">par </w:t>
      </w:r>
      <w:r w:rsidRPr="005C1C2A">
        <w:t>vide sanitaire assaini</w:t>
      </w:r>
      <w:r>
        <w:t>t</w:t>
      </w:r>
      <w:r w:rsidRPr="005C1C2A">
        <w:t xml:space="preserve"> l’étage de service. </w:t>
      </w:r>
    </w:p>
    <w:p w:rsidR="00427CDE" w:rsidRDefault="00427CDE" w:rsidP="00427CDE">
      <w:pPr>
        <w:jc w:val="both"/>
      </w:pPr>
      <w:r>
        <w:rPr>
          <w:noProof/>
          <w:lang w:eastAsia="fr-BE"/>
        </w:rPr>
        <w:drawing>
          <wp:inline distT="0" distB="0" distL="0" distR="0" wp14:anchorId="3ED64638" wp14:editId="3D50A477">
            <wp:extent cx="500615" cy="1080000"/>
            <wp:effectExtent l="0" t="0" r="0" b="6350"/>
            <wp:docPr id="35" name="Image 35" descr="F:\EXPO BELIAN DU BROEUCQ\COMMU EXPO BELIAN\V. PALLAZZO\AILE NORD CHATEAU BOUSSU MARTINY - cryptopor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XPO BELIAN DU BROEUCQ\COMMU EXPO BELIAN\V. PALLAZZO\AILE NORD CHATEAU BOUSSU MARTINY - cryptoportiqu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0615" cy="1080000"/>
                    </a:xfrm>
                    <a:prstGeom prst="rect">
                      <a:avLst/>
                    </a:prstGeom>
                    <a:noFill/>
                    <a:ln>
                      <a:noFill/>
                    </a:ln>
                  </pic:spPr>
                </pic:pic>
              </a:graphicData>
            </a:graphic>
          </wp:inline>
        </w:drawing>
      </w:r>
      <w:r>
        <w:t xml:space="preserve"> Aile nord de Boussu </w:t>
      </w:r>
      <w:r>
        <w:tab/>
      </w:r>
      <w:r>
        <w:rPr>
          <w:noProof/>
          <w:lang w:eastAsia="fr-BE"/>
        </w:rPr>
        <w:drawing>
          <wp:inline distT="0" distB="0" distL="0" distR="0" wp14:anchorId="59C24611" wp14:editId="0D06D60B">
            <wp:extent cx="2185344" cy="1080000"/>
            <wp:effectExtent l="0" t="0" r="5715" b="6350"/>
            <wp:docPr id="36" name="Image 36" descr="F:\EXPO BELIAN DU BROEUCQ\COMMU EXPO BELIAN\V. PALLAZZO\wasserzeichen-projekte.php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V. PALLAZZO\wasserzeichen-projekte.php OK.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1593" r="3579" b="34761"/>
                    <a:stretch/>
                  </pic:blipFill>
                  <pic:spPr bwMode="auto">
                    <a:xfrm>
                      <a:off x="0" y="0"/>
                      <a:ext cx="2185344"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427CDE" w:rsidRDefault="00427CDE" w:rsidP="00427CDE">
      <w:pPr>
        <w:jc w:val="both"/>
      </w:pPr>
      <w:r>
        <w:tab/>
      </w:r>
      <w:r>
        <w:tab/>
      </w:r>
      <w:r>
        <w:tab/>
      </w:r>
      <w:r>
        <w:tab/>
        <w:t xml:space="preserve">(SERLIO, Livre VII, de la maison d’un prince illustre à la campagne) </w:t>
      </w:r>
    </w:p>
    <w:p w:rsidR="00427CDE" w:rsidRPr="001F2403" w:rsidRDefault="00427CDE" w:rsidP="00427CDE">
      <w:pPr>
        <w:jc w:val="both"/>
        <w:rPr>
          <w:color w:val="FF0000"/>
        </w:rPr>
      </w:pPr>
      <w:r>
        <w:t xml:space="preserve">« Selon les désirs du propriétaire et afin de satisfaire à certaines commodités qu’il souhaitait », Serlio comme Du </w:t>
      </w:r>
      <w:proofErr w:type="spellStart"/>
      <w:r>
        <w:t>Broeucq</w:t>
      </w:r>
      <w:proofErr w:type="spellEnd"/>
      <w:r>
        <w:t xml:space="preserve"> introduisent, en raison de la présence du pont-levis, l’escalier d’accès public (</w:t>
      </w:r>
      <w:r w:rsidRPr="006B009D">
        <w:rPr>
          <w:i/>
        </w:rPr>
        <w:t>scala publica</w:t>
      </w:r>
      <w:r>
        <w:t>) à l’intérieur de l’aile avant (sud). Sa forme ovale chez Serlio diffère de celle droite (rampe sur rampe) à Boussu. Dans l’axe de</w:t>
      </w:r>
      <w:r w:rsidRPr="001F2403">
        <w:t xml:space="preserve"> la cour, </w:t>
      </w:r>
      <w:r>
        <w:rPr>
          <w:color w:val="FF0000"/>
        </w:rPr>
        <w:t xml:space="preserve">il donnait l’accès </w:t>
      </w:r>
      <w:r w:rsidRPr="00045727">
        <w:rPr>
          <w:color w:val="FF0000"/>
        </w:rPr>
        <w:t xml:space="preserve">à </w:t>
      </w:r>
      <w:r>
        <w:rPr>
          <w:color w:val="FF0000"/>
        </w:rPr>
        <w:t>une</w:t>
      </w:r>
      <w:r w:rsidRPr="00045727">
        <w:rPr>
          <w:color w:val="FF0000"/>
        </w:rPr>
        <w:t xml:space="preserve"> baie centrale, </w:t>
      </w:r>
      <w:r>
        <w:t>qui</w:t>
      </w:r>
      <w:r w:rsidRPr="001F2403">
        <w:t xml:space="preserve"> </w:t>
      </w:r>
      <w:r>
        <w:t xml:space="preserve">devait </w:t>
      </w:r>
      <w:r w:rsidRPr="001F2403">
        <w:t xml:space="preserve">servir, comme la loge d’honneur à Ancy-le-Franc, au cérémonial de cour, où le souverain et le maître des lieux se présentaient au peuple. </w:t>
      </w:r>
      <w:r>
        <w:rPr>
          <w:color w:val="FF0000"/>
        </w:rPr>
        <w:t>D’après le modèle de Serlio</w:t>
      </w:r>
      <w:r w:rsidRPr="00045727">
        <w:rPr>
          <w:color w:val="FF0000"/>
        </w:rPr>
        <w:t>,</w:t>
      </w:r>
      <w:r>
        <w:rPr>
          <w:color w:val="FF0000"/>
        </w:rPr>
        <w:t xml:space="preserve"> cet escalier pouvait rejoindre par une rampe vers l’arrière la tour centrale.</w:t>
      </w:r>
    </w:p>
    <w:p w:rsidR="00427CDE" w:rsidRDefault="00427CDE" w:rsidP="00427CD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lang w:eastAsia="fr-BE"/>
        </w:rPr>
        <w:lastRenderedPageBreak/>
        <w:drawing>
          <wp:inline distT="0" distB="0" distL="0" distR="0" wp14:anchorId="5A4E0BA2" wp14:editId="7F21230F">
            <wp:extent cx="2395622" cy="1080000"/>
            <wp:effectExtent l="0" t="0" r="5080" b="6350"/>
            <wp:docPr id="37" name="Image 37" descr="F:\EXPO BELIAN DU BROEUCQ\COMMU EXPO BELIAN\V. PALLAZZO\SERLIO (Livre VI, f. 18) escalier ovale  ANCY-LE-FR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EXPO BELIAN DU BROEUCQ\COMMU EXPO BELIAN\V. PALLAZZO\SERLIO (Livre VI, f. 18) escalier ovale  ANCY-LE-FRANC.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a:off x="0" y="0"/>
                      <a:ext cx="2395622" cy="1080000"/>
                    </a:xfrm>
                    <a:prstGeom prst="rect">
                      <a:avLst/>
                    </a:prstGeom>
                    <a:noFill/>
                    <a:ln>
                      <a:noFill/>
                    </a:ln>
                  </pic:spPr>
                </pic:pic>
              </a:graphicData>
            </a:graphic>
          </wp:inline>
        </w:drawing>
      </w:r>
      <w:r>
        <w:tab/>
      </w:r>
      <w:r>
        <w:rPr>
          <w:noProof/>
          <w:lang w:eastAsia="fr-BE"/>
        </w:rPr>
        <w:drawing>
          <wp:inline distT="0" distB="0" distL="0" distR="0" wp14:anchorId="354AF527" wp14:editId="17ABB901">
            <wp:extent cx="2438764" cy="1080000"/>
            <wp:effectExtent l="0" t="0" r="0" b="6350"/>
            <wp:docPr id="38" name="Image 38" descr="F:\EXPO BELIAN DU BROEUCQ\COMMU EXPO BELIAN\V. PALLAZZO\Escalier public Bous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XPO BELIAN DU BROEUCQ\COMMU EXPO BELIAN\V. PALLAZZO\Escalier public Boussu.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8764" cy="1080000"/>
                    </a:xfrm>
                    <a:prstGeom prst="rect">
                      <a:avLst/>
                    </a:prstGeom>
                    <a:noFill/>
                    <a:ln>
                      <a:noFill/>
                    </a:ln>
                  </pic:spPr>
                </pic:pic>
              </a:graphicData>
            </a:graphic>
          </wp:inline>
        </w:drawing>
      </w:r>
      <w:r w:rsidRPr="004475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fr-BE"/>
        </w:rPr>
        <w:drawing>
          <wp:inline distT="0" distB="0" distL="0" distR="0" wp14:anchorId="31E51B0E" wp14:editId="3D4BAAB3">
            <wp:extent cx="541531" cy="1080000"/>
            <wp:effectExtent l="0" t="0" r="0" b="6350"/>
            <wp:docPr id="39" name="Image 39" descr="F:\EXPO BELIAN DU BROEUCQ\COMMU EXPO BELIAN\IV. SENOGRAFIA\IMAGES SENOGRAFIA\Frontispice AILE SUD CHATEAU BOUSSU MARTINY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XPO BELIAN DU BROEUCQ\COMMU EXPO BELIAN\IV. SENOGRAFIA\IMAGES SENOGRAFIA\Frontispice AILE SUD CHATEAU BOUSSU MARTINY - Copi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1531" cy="1080000"/>
                    </a:xfrm>
                    <a:prstGeom prst="rect">
                      <a:avLst/>
                    </a:prstGeom>
                    <a:noFill/>
                    <a:ln>
                      <a:noFill/>
                    </a:ln>
                  </pic:spPr>
                </pic:pic>
              </a:graphicData>
            </a:graphic>
          </wp:inline>
        </w:drawing>
      </w:r>
    </w:p>
    <w:p w:rsidR="00427CDE" w:rsidRDefault="00427CDE" w:rsidP="00427CDE">
      <w:pPr>
        <w:jc w:val="both"/>
      </w:pPr>
      <w:r>
        <w:t>Projet initial Ancy-Le-Franc (SERLIO, Livre VI, f.18)</w:t>
      </w:r>
    </w:p>
    <w:p w:rsidR="00427CDE" w:rsidRPr="00590CCD" w:rsidRDefault="00427CDE" w:rsidP="00427CDE">
      <w:pPr>
        <w:jc w:val="both"/>
      </w:pPr>
      <w:r>
        <w:rPr>
          <w:noProof/>
          <w:lang w:eastAsia="fr-BE"/>
        </w:rPr>
        <w:drawing>
          <wp:inline distT="0" distB="0" distL="0" distR="0" wp14:anchorId="1AE05ADD" wp14:editId="2C0A8EDA">
            <wp:extent cx="742213" cy="1080000"/>
            <wp:effectExtent l="0" t="0" r="1270" b="6350"/>
            <wp:docPr id="40" name="Image 40" descr="F:\EXPO BELIAN DU BROEUCQ\COMMU EXPO BELIAN\V. PALLAZZO\BIB-ACC-028724-1_2011_0036_AC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V. PALLAZZO\BIB-ACC-028724-1_2011_0036_AC_large.jpe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49845" b="2080"/>
                    <a:stretch/>
                  </pic:blipFill>
                  <pic:spPr bwMode="auto">
                    <a:xfrm>
                      <a:off x="0" y="0"/>
                      <a:ext cx="742213" cy="1080000"/>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6144C4">
        <w:t>(SERLIO, Livre II, chap.</w:t>
      </w:r>
      <w:r>
        <w:t xml:space="preserve"> </w:t>
      </w:r>
      <w:r w:rsidRPr="006144C4">
        <w:t>3, f.20)</w:t>
      </w:r>
    </w:p>
    <w:p w:rsidR="00427CDE" w:rsidRDefault="00427CDE" w:rsidP="00427CDE">
      <w:pPr>
        <w:jc w:val="both"/>
      </w:pPr>
      <w:r>
        <w:t>Une résidence princière exige un long parcours, de l’escalier d’honneur (au fond de la cour) à la grande salle de réception (aile gauche ouest). Servant au banquet, elle se complète au centre de l’aile d’une chapelle surélevée qui invite l’hôte de marque à s’y arrêter, lorsqu’il traverse la grande salle pour rejoindre son appartement. A la Renaissance, on distingue le rang social par la distance entre l’appartement et la salle officielle qui s’encadre de chaque côté d’une</w:t>
      </w:r>
      <w:r w:rsidRPr="001F2403">
        <w:t xml:space="preserve"> </w:t>
      </w:r>
      <w:r>
        <w:t>« </w:t>
      </w:r>
      <w:proofErr w:type="spellStart"/>
      <w:r>
        <w:t>sallete</w:t>
      </w:r>
      <w:proofErr w:type="spellEnd"/>
      <w:r>
        <w:t xml:space="preserve"> » (salles-à-manger). </w:t>
      </w:r>
    </w:p>
    <w:p w:rsidR="00427CDE" w:rsidRPr="00D73444" w:rsidRDefault="00427CDE" w:rsidP="00427CDE">
      <w:pPr>
        <w:jc w:val="both"/>
      </w:pPr>
      <w:r>
        <w:rPr>
          <w:noProof/>
          <w:lang w:eastAsia="fr-BE"/>
        </w:rPr>
        <w:drawing>
          <wp:inline distT="0" distB="0" distL="0" distR="0" wp14:anchorId="2C170E5F" wp14:editId="0B8F2FCD">
            <wp:extent cx="1376797" cy="1080000"/>
            <wp:effectExtent l="0" t="0" r="0" b="6350"/>
            <wp:docPr id="41" name="Image 41" descr="F:\EXPO BELIAN DU BROEUCQ\COMMU EXPO BELIAN\IV. SENOGRAFIA\IMAGES SENOGRAFIA\AILE NORD CHATEAU BOUSSU MART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XPO BELIAN DU BROEUCQ\COMMU EXPO BELIAN\IV. SENOGRAFIA\IMAGES SENOGRAFIA\AILE NORD CHATEAU BOUSSU MARTIN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6797" cy="1080000"/>
                    </a:xfrm>
                    <a:prstGeom prst="rect">
                      <a:avLst/>
                    </a:prstGeom>
                    <a:noFill/>
                    <a:ln>
                      <a:noFill/>
                    </a:ln>
                  </pic:spPr>
                </pic:pic>
              </a:graphicData>
            </a:graphic>
          </wp:inline>
        </w:drawing>
      </w:r>
      <w:r>
        <w:tab/>
      </w:r>
      <w:r>
        <w:rPr>
          <w:noProof/>
          <w:lang w:eastAsia="fr-BE"/>
        </w:rPr>
        <w:drawing>
          <wp:inline distT="0" distB="0" distL="0" distR="0" wp14:anchorId="0F29846C" wp14:editId="46C9D882">
            <wp:extent cx="796806" cy="1080000"/>
            <wp:effectExtent l="0" t="0" r="3810" b="6350"/>
            <wp:docPr id="42" name="Image 42" descr="F:\EXPO BELIAN DU BROEUCQ\COMMU EXPO BELIAN\V. PALLAZZO\1 hypothèse restitution boussu rez p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XPO BELIAN DU BROEUCQ\COMMU EXPO BELIAN\V. PALLAZZO\1 hypothèse restitution boussu rez plan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96806" cy="1080000"/>
                    </a:xfrm>
                    <a:prstGeom prst="rect">
                      <a:avLst/>
                    </a:prstGeom>
                    <a:noFill/>
                    <a:ln>
                      <a:noFill/>
                    </a:ln>
                  </pic:spPr>
                </pic:pic>
              </a:graphicData>
            </a:graphic>
          </wp:inline>
        </w:drawing>
      </w:r>
      <w:r>
        <w:tab/>
      </w:r>
      <w:r>
        <w:tab/>
      </w:r>
      <w:r>
        <w:rPr>
          <w:noProof/>
          <w:lang w:eastAsia="fr-BE"/>
        </w:rPr>
        <w:drawing>
          <wp:inline distT="0" distB="0" distL="0" distR="0" wp14:anchorId="4883D2AF" wp14:editId="04366D27">
            <wp:extent cx="879093" cy="1080000"/>
            <wp:effectExtent l="0" t="0" r="0" b="6350"/>
            <wp:docPr id="43" name="Image 43" descr="F:\EXPO BELIAN DU BROEUCQ\COMMU EXPO BELIAN\V. PALLAZZO\Parcours cage escalier honneur à grande s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XPO BELIAN DU BROEUCQ\COMMU EXPO BELIAN\V. PALLAZZO\Parcours cage escalier honneur à grande sall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79093" cy="1080000"/>
                    </a:xfrm>
                    <a:prstGeom prst="rect">
                      <a:avLst/>
                    </a:prstGeom>
                    <a:noFill/>
                    <a:ln>
                      <a:noFill/>
                    </a:ln>
                  </pic:spPr>
                </pic:pic>
              </a:graphicData>
            </a:graphic>
          </wp:inline>
        </w:drawing>
      </w:r>
      <w:r>
        <w:tab/>
      </w:r>
      <w:r>
        <w:tab/>
      </w:r>
      <w:r>
        <w:tab/>
      </w:r>
      <w:r>
        <w:tab/>
      </w:r>
    </w:p>
    <w:p w:rsidR="00427CDE" w:rsidRDefault="00427CDE" w:rsidP="00427CDE">
      <w:pPr>
        <w:jc w:val="both"/>
        <w:rPr>
          <w:color w:val="00B050"/>
        </w:rPr>
      </w:pPr>
      <w:r>
        <w:t xml:space="preserve">Des appartements privés « à la manière italienne », composés d’une suite de plein pied de pièces </w:t>
      </w:r>
      <w:r w:rsidRPr="001F2403">
        <w:t>différentes (</w:t>
      </w:r>
      <w:proofErr w:type="spellStart"/>
      <w:r w:rsidRPr="001F2403">
        <w:t>salette</w:t>
      </w:r>
      <w:proofErr w:type="spellEnd"/>
      <w:r w:rsidRPr="001F2403">
        <w:t>, grand</w:t>
      </w:r>
      <w:r>
        <w:t>e chambre, chambre de repos</w:t>
      </w:r>
      <w:r w:rsidRPr="001F2403">
        <w:t xml:space="preserve"> et cabinet</w:t>
      </w:r>
      <w:r>
        <w:t xml:space="preserve"> </w:t>
      </w:r>
      <w:r w:rsidRPr="005B49F5">
        <w:rPr>
          <w:color w:val="FF0000"/>
        </w:rPr>
        <w:t>intime</w:t>
      </w:r>
      <w:r>
        <w:t xml:space="preserve"> </w:t>
      </w:r>
      <w:r>
        <w:rPr>
          <w:color w:val="FF0000"/>
        </w:rPr>
        <w:t>pour</w:t>
      </w:r>
      <w:r w:rsidRPr="005B49F5">
        <w:rPr>
          <w:color w:val="FF0000"/>
        </w:rPr>
        <w:t xml:space="preserve"> l’étude</w:t>
      </w:r>
      <w:r w:rsidRPr="001F2403">
        <w:t xml:space="preserve">), </w:t>
      </w:r>
      <w:r>
        <w:t>se répartissent sur les ailes. Pour l’intimité, Serlio propose d’étendre en « L » depuis le pavillon d’angle pavillon deux enfilades de pièces symétriques.</w:t>
      </w:r>
      <w:r>
        <w:rPr>
          <w:color w:val="00B050"/>
        </w:rPr>
        <w:t xml:space="preserve"> </w:t>
      </w:r>
      <w:r>
        <w:t>La résidence de cour à Boussu et à Ancy-le-Franc, place la chambre de l’empereur (ou du roi) dans le pavillon d’angle</w:t>
      </w:r>
      <w:r w:rsidRPr="00D767C4">
        <w:t xml:space="preserve"> (</w:t>
      </w:r>
      <w:r>
        <w:t xml:space="preserve">tour </w:t>
      </w:r>
      <w:r w:rsidRPr="00D767C4">
        <w:t xml:space="preserve">N-O), ce qui </w:t>
      </w:r>
      <w:r>
        <w:t>révèle les liens étroits entre le propriétaire et le monarque</w:t>
      </w:r>
      <w:r w:rsidRPr="00D767C4">
        <w:t>.</w:t>
      </w:r>
      <w:r>
        <w:t xml:space="preserve"> </w:t>
      </w:r>
    </w:p>
    <w:p w:rsidR="00427CDE" w:rsidRPr="001F2403" w:rsidRDefault="00427CDE" w:rsidP="00427CDE">
      <w:pPr>
        <w:jc w:val="both"/>
        <w:rPr>
          <w:color w:val="FF0000"/>
        </w:rPr>
      </w:pPr>
      <w:r>
        <w:rPr>
          <w:noProof/>
          <w:color w:val="FF0000"/>
          <w:lang w:eastAsia="fr-BE"/>
        </w:rPr>
        <w:drawing>
          <wp:inline distT="0" distB="0" distL="0" distR="0" wp14:anchorId="37062206" wp14:editId="01540425">
            <wp:extent cx="1080000" cy="3475400"/>
            <wp:effectExtent l="0" t="0" r="0" b="0"/>
            <wp:docPr id="44" name="Image 44" descr="F:\EXPO BELIAN DU BROEUCQ\COMMU EXPO BELIAN\V. PALLAZZO\PRINCIPE APPART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EXPO BELIAN DU BROEUCQ\COMMU EXPO BELIAN\V. PALLAZZO\PRINCIPE APPARTEMENT.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080000" cy="3475400"/>
                    </a:xfrm>
                    <a:prstGeom prst="rect">
                      <a:avLst/>
                    </a:prstGeom>
                    <a:noFill/>
                    <a:ln>
                      <a:noFill/>
                    </a:ln>
                  </pic:spPr>
                </pic:pic>
              </a:graphicData>
            </a:graphic>
          </wp:inline>
        </w:drawing>
      </w:r>
      <w:r>
        <w:rPr>
          <w:color w:val="FF0000"/>
        </w:rPr>
        <w:tab/>
      </w:r>
      <w:r>
        <w:rPr>
          <w:noProof/>
          <w:lang w:eastAsia="fr-BE"/>
        </w:rPr>
        <w:drawing>
          <wp:inline distT="0" distB="0" distL="0" distR="0" wp14:anchorId="0F2FA941" wp14:editId="327CE3BA">
            <wp:extent cx="567950" cy="1078559"/>
            <wp:effectExtent l="0" t="0" r="3810" b="7620"/>
            <wp:docPr id="45" name="Image 45" descr="F:\EXPO BELIAN DU BROEUCQ\COMMU EXPO BELIAN\V. PALLAZZO\hypothèse restitution boussu rez p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XPO BELIAN DU BROEUCQ\COMMU EXPO BELIAN\V. PALLAZZO\hypothèse restitution boussu rez plans.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7644"/>
                    <a:stretch/>
                  </pic:blipFill>
                  <pic:spPr bwMode="auto">
                    <a:xfrm>
                      <a:off x="0" y="0"/>
                      <a:ext cx="568709" cy="1080000"/>
                    </a:xfrm>
                    <a:prstGeom prst="rect">
                      <a:avLst/>
                    </a:prstGeom>
                    <a:noFill/>
                    <a:ln>
                      <a:noFill/>
                    </a:ln>
                    <a:extLst>
                      <a:ext uri="{53640926-AAD7-44D8-BBD7-CCE9431645EC}">
                        <a14:shadowObscured xmlns:a14="http://schemas.microsoft.com/office/drawing/2010/main"/>
                      </a:ext>
                    </a:extLst>
                  </pic:spPr>
                </pic:pic>
              </a:graphicData>
            </a:graphic>
          </wp:inline>
        </w:drawing>
      </w:r>
      <w:r>
        <w:rPr>
          <w:color w:val="FF0000"/>
        </w:rPr>
        <w:tab/>
      </w:r>
      <w:r>
        <w:rPr>
          <w:noProof/>
          <w:color w:val="FF0000"/>
          <w:lang w:eastAsia="fr-BE"/>
        </w:rPr>
        <w:drawing>
          <wp:inline distT="0" distB="0" distL="0" distR="0" wp14:anchorId="7C3935FD" wp14:editId="39D9242F">
            <wp:extent cx="746784" cy="1080000"/>
            <wp:effectExtent l="0" t="0" r="0" b="6350"/>
            <wp:docPr id="46" name="Image 46" descr="F:\EXPO BELIAN DU BROEUCQ\COMMU EXPO BELIAN\V. PALLAZZO\hypothèse restitution ANCY-LE-FRANC étage noble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XPO BELIAN DU BROEUCQ\COMMU EXPO BELIAN\V. PALLAZZO\hypothèse restitution ANCY-LE-FRANC étage noble pla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6784" cy="1080000"/>
                    </a:xfrm>
                    <a:prstGeom prst="rect">
                      <a:avLst/>
                    </a:prstGeom>
                    <a:noFill/>
                    <a:ln>
                      <a:noFill/>
                    </a:ln>
                  </pic:spPr>
                </pic:pic>
              </a:graphicData>
            </a:graphic>
          </wp:inline>
        </w:drawing>
      </w:r>
      <w:r>
        <w:rPr>
          <w:color w:val="FF0000"/>
        </w:rPr>
        <w:tab/>
      </w:r>
    </w:p>
    <w:p w:rsidR="00427CDE" w:rsidRDefault="00427CDE" w:rsidP="00427CDE">
      <w:pPr>
        <w:jc w:val="both"/>
      </w:pPr>
      <w:r>
        <w:t>Vu le</w:t>
      </w:r>
      <w:r w:rsidRPr="001F2403">
        <w:t xml:space="preserve"> climat hivernal </w:t>
      </w:r>
      <w:r>
        <w:t>du</w:t>
      </w:r>
      <w:r w:rsidRPr="001F2403">
        <w:t xml:space="preserve"> nord de l’Europe</w:t>
      </w:r>
      <w:r>
        <w:t xml:space="preserve">, </w:t>
      </w:r>
      <w:r w:rsidRPr="001F2403">
        <w:t xml:space="preserve">Serlio et Du </w:t>
      </w:r>
      <w:proofErr w:type="spellStart"/>
      <w:r w:rsidRPr="001F2403">
        <w:t>Broeucq</w:t>
      </w:r>
      <w:proofErr w:type="spellEnd"/>
      <w:r>
        <w:t xml:space="preserve"> adoptent,</w:t>
      </w:r>
      <w:r w:rsidRPr="001F2403">
        <w:t xml:space="preserve"> </w:t>
      </w:r>
      <w:r>
        <w:t xml:space="preserve">pour </w:t>
      </w:r>
      <w:r w:rsidRPr="001F2403">
        <w:t>limiter les courants d’air</w:t>
      </w:r>
      <w:r>
        <w:t>,</w:t>
      </w:r>
      <w:r w:rsidRPr="001F2403">
        <w:t xml:space="preserve"> le principe </w:t>
      </w:r>
      <w:r>
        <w:t>de décalage</w:t>
      </w:r>
      <w:r w:rsidRPr="001F2403">
        <w:t xml:space="preserve"> entre</w:t>
      </w:r>
      <w:r>
        <w:t xml:space="preserve"> les portes sur cour et les baies ouvr</w:t>
      </w:r>
      <w:r w:rsidRPr="001F2403">
        <w:t xml:space="preserve">ant sur l’extérieur. </w:t>
      </w:r>
      <w:r>
        <w:t>La complexité du protocole empêche l’application d’un système proportionnel (module cubique) à la taille des pièces, ce qui entraîne un éclairage inégal des pièces derrière le rythme régulier des baies.</w:t>
      </w:r>
    </w:p>
    <w:p w:rsidR="004D7960" w:rsidRDefault="004D7960">
      <w:pPr>
        <w:spacing w:after="160" w:line="259" w:lineRule="auto"/>
      </w:pPr>
      <w:r>
        <w:br w:type="page"/>
      </w:r>
    </w:p>
    <w:p w:rsidR="004D7960" w:rsidRPr="004D7960" w:rsidRDefault="004D7960" w:rsidP="004D7960">
      <w:r w:rsidRPr="004D7960">
        <w:lastRenderedPageBreak/>
        <w:t>VI. ORDRE ET ORNEMENT</w:t>
      </w:r>
    </w:p>
    <w:p w:rsidR="004D7960" w:rsidRPr="004D7960" w:rsidRDefault="004D7960" w:rsidP="004D7960">
      <w:pPr>
        <w:rPr>
          <w:i/>
        </w:rPr>
      </w:pPr>
      <w:r w:rsidRPr="004D7960">
        <w:rPr>
          <w:i/>
        </w:rPr>
        <w:t>Le livre IV de Serlio sur les « Règles générales des cinq manières des édifices » fut le plus utile des manuels d’architecture dans la seconde moitié du XVIe s en Europe du Nord. Basé sur la tradition littéraire de Vitruve et la culture visuelle du carnet d’apprentissage (</w:t>
      </w:r>
      <w:proofErr w:type="spellStart"/>
      <w:r w:rsidRPr="004D7960">
        <w:rPr>
          <w:i/>
        </w:rPr>
        <w:t>tacuino</w:t>
      </w:r>
      <w:proofErr w:type="spellEnd"/>
      <w:r w:rsidRPr="004D7960">
        <w:rPr>
          <w:i/>
        </w:rPr>
        <w:t>), ce traité constitue un thésaurus de la culture architecturale à la Renaissance, qui devient, par les échanges culturels, une source d’inspiration au-delà des frontières politiques. Pour le commanditaire humaniste « passionné d’architecture » ou l’homme d’</w:t>
      </w:r>
      <w:proofErr w:type="spellStart"/>
      <w:r w:rsidRPr="004D7960">
        <w:rPr>
          <w:i/>
        </w:rPr>
        <w:t>Etat</w:t>
      </w:r>
      <w:proofErr w:type="spellEnd"/>
      <w:r w:rsidRPr="004D7960">
        <w:rPr>
          <w:i/>
        </w:rPr>
        <w:t>, qui veut faire édifier une demeure dans la tradition de l’Antiquité classique, il est important d’obtenir l’ouvrage de Serlio. L’édition en flamand (1539) par Pieter Coecke est suivie par celle en français (1542), dédicacée à Marie de Hongrie (sœur de Charles Quint).</w:t>
      </w:r>
    </w:p>
    <w:p w:rsidR="004D7960" w:rsidRPr="004D7960" w:rsidRDefault="004D7960" w:rsidP="004D7960">
      <w:r w:rsidRPr="004D7960">
        <w:t xml:space="preserve">Le livre IV du traité de Serlio classe l’ensemble du patrimoine romain antique et moderne selon cinq ordres : grecs (dorique, ionique et corinthien) et romains (toscan et composite). La nomenclature se fonde sur un système d’analogies entre les formes et leur convenance sociale. L’ordre toscan (étrusque) est une création de Serlio, dont la simplicité primitive et l’effet « rustique » diffèrent de la puissance de l’ordre dorique (grec). Son usage à Boussu correspond à la vision de Serlio sur l’union hybride entre la villa de loisirs et la résidence d’un guerrier. </w:t>
      </w:r>
    </w:p>
    <w:p w:rsidR="004D7960" w:rsidRPr="004D7960" w:rsidRDefault="004D7960" w:rsidP="004D7960">
      <w:r w:rsidRPr="004D7960">
        <w:drawing>
          <wp:inline distT="0" distB="0" distL="0" distR="0" wp14:anchorId="59E785A6" wp14:editId="21FF1663">
            <wp:extent cx="717482" cy="1080000"/>
            <wp:effectExtent l="0" t="0" r="6985" b="6350"/>
            <wp:docPr id="47" name="Image 47" descr="F:\EXPO BELIAN DU BROEUCQ\COMMU EXPO BELIAN\VI ORDINE E ORNAMENTO\SERLIO 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XPO BELIAN DU BROEUCQ\COMMU EXPO BELIAN\VI ORDINE E ORNAMENTO\SERLIO 000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17482" cy="1080000"/>
                    </a:xfrm>
                    <a:prstGeom prst="rect">
                      <a:avLst/>
                    </a:prstGeom>
                    <a:noFill/>
                    <a:ln>
                      <a:noFill/>
                    </a:ln>
                  </pic:spPr>
                </pic:pic>
              </a:graphicData>
            </a:graphic>
          </wp:inline>
        </w:drawing>
      </w:r>
      <w:r w:rsidRPr="004D7960">
        <w:t xml:space="preserve"> (SERLIO, Livre IV, f.)</w:t>
      </w:r>
    </w:p>
    <w:p w:rsidR="004D7960" w:rsidRPr="004D7960" w:rsidRDefault="004D7960" w:rsidP="004D7960">
      <w:r w:rsidRPr="004D7960">
        <w:t>Ce manuel d’architecture invite à une composition libre des ordres, que le jugement guide devant la diversité de combinaisons. A Boussu, l’ordre toscan revêt de bossages les portails et les soubassements et surélève la colonne sur un piédestal cubique. Son chapiteau présente autour du fût une saillie (</w:t>
      </w:r>
      <w:proofErr w:type="spellStart"/>
      <w:r w:rsidRPr="004D7960">
        <w:rPr>
          <w:i/>
        </w:rPr>
        <w:t>senia</w:t>
      </w:r>
      <w:proofErr w:type="spellEnd"/>
      <w:r w:rsidRPr="004D7960">
        <w:t xml:space="preserve">) au profil carré. Le style toscan pour la colonne « creuse » prend, selon Serlio, la fonction de cheminée haute. A Boussu, elle se dresse en nombre régulier sur les ailes et les pavillons.  </w:t>
      </w:r>
    </w:p>
    <w:p w:rsidR="004D7960" w:rsidRPr="004D7960" w:rsidRDefault="004D7960" w:rsidP="004D7960">
      <w:r w:rsidRPr="004D7960">
        <w:drawing>
          <wp:inline distT="0" distB="0" distL="0" distR="0" wp14:anchorId="520A88B7" wp14:editId="792BA985">
            <wp:extent cx="717482" cy="1080000"/>
            <wp:effectExtent l="0" t="0" r="6985" b="6350"/>
            <wp:docPr id="48" name="Image 48" descr="F:\EXPO BELIAN DU BROEUCQ\COMMU EXPO BELIAN\VI ORDINE E ORNAMENTO\SERLIO 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XPO BELIAN DU BROEUCQ\COMMU EXPO BELIAN\VI ORDINE E ORNAMENTO\SERLIO 000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7482" cy="1080000"/>
                    </a:xfrm>
                    <a:prstGeom prst="rect">
                      <a:avLst/>
                    </a:prstGeom>
                    <a:noFill/>
                    <a:ln>
                      <a:noFill/>
                    </a:ln>
                  </pic:spPr>
                </pic:pic>
              </a:graphicData>
            </a:graphic>
          </wp:inline>
        </w:drawing>
      </w:r>
      <w:r w:rsidRPr="004D7960">
        <w:tab/>
        <w:t>(SERLIO, Livre IV, f.)</w:t>
      </w:r>
      <w:r w:rsidRPr="004D7960">
        <w:tab/>
      </w:r>
      <w:r w:rsidRPr="004D7960">
        <w:drawing>
          <wp:inline distT="0" distB="0" distL="0" distR="0" wp14:anchorId="1B1359BE" wp14:editId="50667C67">
            <wp:extent cx="1502875" cy="1083326"/>
            <wp:effectExtent l="0" t="0" r="2540" b="2540"/>
            <wp:docPr id="49" name="Image 49" descr="F:\EXPO BELIAN DU BROEUCQ\COMMU EXPO BELIAN\VI ORDINE E ORNAMENTO\AILE SUD CHATEAU BOUSSU MARTINY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XPO BELIAN DU BROEUCQ\COMMU EXPO BELIAN\VI ORDINE E ORNAMENTO\AILE SUD CHATEAU BOUSSU MARTINY - Copi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3106" cy="1083493"/>
                    </a:xfrm>
                    <a:prstGeom prst="rect">
                      <a:avLst/>
                    </a:prstGeom>
                    <a:noFill/>
                    <a:ln>
                      <a:noFill/>
                    </a:ln>
                  </pic:spPr>
                </pic:pic>
              </a:graphicData>
            </a:graphic>
          </wp:inline>
        </w:drawing>
      </w:r>
      <w:r w:rsidRPr="004D7960">
        <w:t xml:space="preserve">  </w:t>
      </w:r>
      <w:proofErr w:type="gramStart"/>
      <w:r w:rsidRPr="004D7960">
        <w:t>frontispice</w:t>
      </w:r>
      <w:proofErr w:type="gramEnd"/>
      <w:r w:rsidRPr="004D7960">
        <w:t xml:space="preserve"> toscan (aile sud)</w:t>
      </w:r>
      <w:r w:rsidRPr="004D7960">
        <w:tab/>
      </w:r>
    </w:p>
    <w:p w:rsidR="004D7960" w:rsidRPr="004D7960" w:rsidRDefault="004D7960" w:rsidP="004D7960">
      <w:r w:rsidRPr="004D7960">
        <w:drawing>
          <wp:inline distT="0" distB="0" distL="0" distR="0" wp14:anchorId="06BF65F8" wp14:editId="77B799CE">
            <wp:extent cx="717482" cy="1080000"/>
            <wp:effectExtent l="0" t="0" r="6985" b="6350"/>
            <wp:docPr id="50" name="Image 50" descr="F:\EXPO BELIAN DU BROEUCQ\COMMU EXPO BELIAN\VI ORDINE E ORNAMENTO\SERLIO 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XPO BELIAN DU BROEUCQ\COMMU EXPO BELIAN\VI ORDINE E ORNAMENTO\SERLIO 000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17482" cy="1080000"/>
                    </a:xfrm>
                    <a:prstGeom prst="rect">
                      <a:avLst/>
                    </a:prstGeom>
                    <a:noFill/>
                    <a:ln>
                      <a:noFill/>
                    </a:ln>
                  </pic:spPr>
                </pic:pic>
              </a:graphicData>
            </a:graphic>
          </wp:inline>
        </w:drawing>
      </w:r>
      <w:r w:rsidRPr="004D7960">
        <w:t xml:space="preserve"> (SERLIO, Livre IV, f.)</w:t>
      </w:r>
      <w:r w:rsidRPr="004D7960">
        <w:tab/>
      </w:r>
      <w:r w:rsidRPr="004D7960">
        <w:drawing>
          <wp:inline distT="0" distB="0" distL="0" distR="0" wp14:anchorId="59947550" wp14:editId="2F65531C">
            <wp:extent cx="1086776" cy="1080000"/>
            <wp:effectExtent l="0" t="0" r="0" b="6350"/>
            <wp:docPr id="51" name="Image 51" descr="F:\EXPO BELIAN DU BROEUCQ\COMMU EXPO BELIAN\VI ORDINE E ORNAMENTO\chapiteau toscan bous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XPO BELIAN DU BROEUCQ\COMMU EXPO BELIAN\VI ORDINE E ORNAMENTO\chapiteau toscan boussu.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6776" cy="1080000"/>
                    </a:xfrm>
                    <a:prstGeom prst="rect">
                      <a:avLst/>
                    </a:prstGeom>
                    <a:noFill/>
                    <a:ln>
                      <a:noFill/>
                    </a:ln>
                  </pic:spPr>
                </pic:pic>
              </a:graphicData>
            </a:graphic>
          </wp:inline>
        </w:drawing>
      </w:r>
      <w:r w:rsidRPr="004D7960">
        <w:t xml:space="preserve"> Chapiteau toscan (Boussu) </w:t>
      </w:r>
    </w:p>
    <w:p w:rsidR="004D7960" w:rsidRPr="004D7960" w:rsidRDefault="004D7960" w:rsidP="004D7960">
      <w:r w:rsidRPr="004D7960">
        <w:lastRenderedPageBreak/>
        <w:drawing>
          <wp:inline distT="0" distB="0" distL="0" distR="0" wp14:anchorId="5D3212DD" wp14:editId="650AA33E">
            <wp:extent cx="4118968" cy="1080000"/>
            <wp:effectExtent l="0" t="0" r="0" b="6350"/>
            <wp:docPr id="52" name="Image 52" descr="F:\EXPO BELIAN DU BROEUCQ\COMMU EXPO BELIAN\VI ORDINE E ORNAMENTO\AILE S BOUSSU cheminées en colonnes tosca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VI ORDINE E ORNAMENTO\AILE S BOUSSU cheminées en colonnes toscanes.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18968" cy="1080000"/>
                    </a:xfrm>
                    <a:prstGeom prst="rect">
                      <a:avLst/>
                    </a:prstGeom>
                    <a:noFill/>
                    <a:ln>
                      <a:noFill/>
                    </a:ln>
                  </pic:spPr>
                </pic:pic>
              </a:graphicData>
            </a:graphic>
          </wp:inline>
        </w:drawing>
      </w:r>
      <w:r w:rsidRPr="004D7960">
        <w:t xml:space="preserve"> Aile sud Boussu</w:t>
      </w:r>
    </w:p>
    <w:p w:rsidR="004D7960" w:rsidRPr="004D7960" w:rsidRDefault="004D7960" w:rsidP="004D7960">
      <w:r w:rsidRPr="004D7960">
        <w:t xml:space="preserve">Sous les loggias, l’encadrement de porte en pierre de taille s’apparente à celui du style dorique, dont Serlio estime nécessaire de rompre et « gâter » la composition à la demande d’hommes « bizarres à la recherche de nouveauté ». Son encadrement équilibré (2 carrés superposés) se creuse une cuvette ou adopte le motif vertical « en candélabre » qui convient au pilier. L’ornement doit éviter, selon Serlio, le superflu, c’est-à-dire de dépasser la nécessité « architecturale ». </w:t>
      </w:r>
    </w:p>
    <w:p w:rsidR="004D7960" w:rsidRPr="004D7960" w:rsidRDefault="004D7960" w:rsidP="004D7960">
      <w:r w:rsidRPr="004D7960">
        <w:drawing>
          <wp:inline distT="0" distB="0" distL="0" distR="0" wp14:anchorId="64255E22" wp14:editId="08992BAD">
            <wp:extent cx="717482" cy="1080000"/>
            <wp:effectExtent l="0" t="0" r="6985" b="6350"/>
            <wp:docPr id="53" name="Image 53" descr="F:\EXPO BELIAN DU BROEUCQ\COMMU EXPO BELIAN\VI ORDINE E ORNAMENTO\SERLIO 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VI ORDINE E ORNAMENTO\SERLIO 004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17482" cy="1080000"/>
                    </a:xfrm>
                    <a:prstGeom prst="rect">
                      <a:avLst/>
                    </a:prstGeom>
                    <a:noFill/>
                    <a:ln>
                      <a:noFill/>
                    </a:ln>
                  </pic:spPr>
                </pic:pic>
              </a:graphicData>
            </a:graphic>
          </wp:inline>
        </w:drawing>
      </w:r>
      <w:r w:rsidRPr="004D7960">
        <w:t xml:space="preserve"> (SERLIO, Livre IV, f.)</w:t>
      </w:r>
      <w:r w:rsidRPr="004D7960">
        <w:tab/>
      </w:r>
      <w:r w:rsidRPr="004D7960">
        <w:drawing>
          <wp:inline distT="0" distB="0" distL="0" distR="0" wp14:anchorId="772D3FD8" wp14:editId="1DF743EC">
            <wp:extent cx="656245" cy="1080000"/>
            <wp:effectExtent l="0" t="0" r="0" b="6350"/>
            <wp:docPr id="54" name="Image 54" descr="F:\EXPO BELIAN DU BROEUCQ\COMMU EXPO BELIAN\VI ORDINE E ORNAMENTO\AILE SUD CHATEAU BOUSSU MARTINY - p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XPO BELIAN DU BROEUCQ\COMMU EXPO BELIAN\VI ORDINE E ORNAMENTO\AILE SUD CHATEAU BOUSSU MARTINY - port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6245" cy="1080000"/>
                    </a:xfrm>
                    <a:prstGeom prst="rect">
                      <a:avLst/>
                    </a:prstGeom>
                    <a:noFill/>
                    <a:ln>
                      <a:noFill/>
                    </a:ln>
                  </pic:spPr>
                </pic:pic>
              </a:graphicData>
            </a:graphic>
          </wp:inline>
        </w:drawing>
      </w:r>
      <w:r w:rsidRPr="004D7960">
        <w:tab/>
      </w:r>
      <w:r w:rsidRPr="004D7960">
        <w:drawing>
          <wp:inline distT="0" distB="0" distL="0" distR="0" wp14:anchorId="31F5715A" wp14:editId="300A6183">
            <wp:extent cx="658548" cy="1080000"/>
            <wp:effectExtent l="0" t="0" r="8255" b="635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8548" cy="1080000"/>
                    </a:xfrm>
                    <a:prstGeom prst="rect">
                      <a:avLst/>
                    </a:prstGeom>
                    <a:noFill/>
                  </pic:spPr>
                </pic:pic>
              </a:graphicData>
            </a:graphic>
          </wp:inline>
        </w:drawing>
      </w:r>
      <w:r w:rsidRPr="004D7960">
        <w:t xml:space="preserve">  Portes des galeries est et ouest</w:t>
      </w:r>
    </w:p>
    <w:p w:rsidR="004D7960" w:rsidRPr="004D7960" w:rsidRDefault="004D7960" w:rsidP="004D7960">
      <w:r w:rsidRPr="004D7960">
        <w:t xml:space="preserve"> </w:t>
      </w:r>
      <w:r w:rsidRPr="004D7960">
        <w:drawing>
          <wp:inline distT="0" distB="0" distL="0" distR="0" wp14:anchorId="194BB3F0" wp14:editId="0842AD65">
            <wp:extent cx="980923" cy="1080000"/>
            <wp:effectExtent l="0" t="0" r="0" b="6350"/>
            <wp:docPr id="56" name="Image 56" descr="F:\EXPO BELIAN DU BROEUCQ\COMMU EXPO BELIAN\VI ORDINE E ORNAMENTO\porte  BOUS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XPO BELIAN DU BROEUCQ\COMMU EXPO BELIAN\VI ORDINE E ORNAMENTO\porte  BOUSSU.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80923" cy="1080000"/>
                    </a:xfrm>
                    <a:prstGeom prst="rect">
                      <a:avLst/>
                    </a:prstGeom>
                    <a:noFill/>
                    <a:ln>
                      <a:noFill/>
                    </a:ln>
                  </pic:spPr>
                </pic:pic>
              </a:graphicData>
            </a:graphic>
          </wp:inline>
        </w:drawing>
      </w:r>
      <w:r w:rsidRPr="004D7960">
        <w:tab/>
      </w:r>
      <w:r w:rsidRPr="004D7960">
        <w:drawing>
          <wp:inline distT="0" distB="0" distL="0" distR="0" wp14:anchorId="0102BFCE" wp14:editId="6184F995">
            <wp:extent cx="647188" cy="1080000"/>
            <wp:effectExtent l="0" t="0" r="0" b="0"/>
            <wp:docPr id="57" name="Image 57" descr="F:\EXPO BELIAN DU BROEUCQ\COMMU EXPO BELIAN\VI ORDINE E ORNAMENTO\porte dessin  BOUS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XPO BELIAN DU BROEUCQ\COMMU EXPO BELIAN\VI ORDINE E ORNAMENTO\porte dessin  BOUSSU.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188" cy="1080000"/>
                    </a:xfrm>
                    <a:prstGeom prst="rect">
                      <a:avLst/>
                    </a:prstGeom>
                    <a:noFill/>
                    <a:ln>
                      <a:noFill/>
                    </a:ln>
                  </pic:spPr>
                </pic:pic>
              </a:graphicData>
            </a:graphic>
          </wp:inline>
        </w:drawing>
      </w:r>
      <w:r w:rsidRPr="004D7960">
        <w:tab/>
      </w:r>
      <w:r w:rsidRPr="004D7960">
        <w:tab/>
      </w:r>
      <w:r w:rsidRPr="004D7960">
        <w:drawing>
          <wp:inline distT="0" distB="0" distL="0" distR="0" wp14:anchorId="4567A85D" wp14:editId="34B2D7EB">
            <wp:extent cx="719455" cy="1078865"/>
            <wp:effectExtent l="0" t="0" r="4445" b="698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9455" cy="1078865"/>
                    </a:xfrm>
                    <a:prstGeom prst="rect">
                      <a:avLst/>
                    </a:prstGeom>
                    <a:noFill/>
                  </pic:spPr>
                </pic:pic>
              </a:graphicData>
            </a:graphic>
          </wp:inline>
        </w:drawing>
      </w:r>
    </w:p>
    <w:p w:rsidR="004D7960" w:rsidRPr="004D7960" w:rsidRDefault="004D7960" w:rsidP="004D7960">
      <w:r w:rsidRPr="004D7960">
        <w:t xml:space="preserve">Les cheminées sont des sources de chaleur, qui, pour Serlio, déterminent le point focal de la pièce. Pour rendre </w:t>
      </w:r>
      <w:proofErr w:type="spellStart"/>
      <w:r w:rsidRPr="004D7960">
        <w:t>discrete</w:t>
      </w:r>
      <w:proofErr w:type="spellEnd"/>
      <w:r w:rsidRPr="004D7960">
        <w:t xml:space="preserve"> la hotte « en pavillon » (tronquée), le foyer doit s’intégrer au mur sur le côté de la pièce. A Boussu, une cheminée les jambages massifs en grès de Bray ressemblent par ses volutes cannelées en appui sur des pattes de lion à l’exemple dorique de Serlio pour la dimension d’une chambre. Son sobre décor (volute à fleur et masque feuillagé) et manteau bombé rappelle celui de la cheminée du palais </w:t>
      </w:r>
      <w:proofErr w:type="spellStart"/>
      <w:r w:rsidRPr="004D7960">
        <w:t>Massimi</w:t>
      </w:r>
      <w:proofErr w:type="spellEnd"/>
      <w:r w:rsidRPr="004D7960">
        <w:t xml:space="preserve"> à Rome. La plate-bande y exposait les armoiries du Seigneur de Boussu (aux griffons affrontés et entourés du collier de la toison d’or) ou de son épouse Anne de Bourgogne (entouré d’un chapeau de triomphe).  </w:t>
      </w:r>
    </w:p>
    <w:p w:rsidR="004D7960" w:rsidRPr="004D7960" w:rsidRDefault="004D7960" w:rsidP="004D7960">
      <w:r w:rsidRPr="004D7960">
        <w:drawing>
          <wp:inline distT="0" distB="0" distL="0" distR="0" wp14:anchorId="4C122DEF" wp14:editId="70790250">
            <wp:extent cx="714926" cy="1080000"/>
            <wp:effectExtent l="0" t="0" r="9525" b="6350"/>
            <wp:docPr id="59" name="Image 59" descr="F:\EXPO BELIAN DU BROEUCQ\COMMU EXPO BELIAN\VI ORDINE E ORNAMENTO\wasserzeichen-projekte.php OK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XPO BELIAN DU BROEUCQ\COMMU EXPO BELIAN\VI ORDINE E ORNAMENTO\wasserzeichen-projekte.php OK - Copi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4926" cy="1080000"/>
                    </a:xfrm>
                    <a:prstGeom prst="rect">
                      <a:avLst/>
                    </a:prstGeom>
                    <a:noFill/>
                    <a:ln>
                      <a:noFill/>
                    </a:ln>
                  </pic:spPr>
                </pic:pic>
              </a:graphicData>
            </a:graphic>
          </wp:inline>
        </w:drawing>
      </w:r>
      <w:r w:rsidRPr="004D7960">
        <w:t xml:space="preserve"> (SERLIO, Livre VII, f.) </w:t>
      </w:r>
      <w:r w:rsidRPr="004D7960">
        <w:drawing>
          <wp:inline distT="0" distB="0" distL="0" distR="0" wp14:anchorId="6D5AA4C1" wp14:editId="496F7D51">
            <wp:extent cx="717482" cy="1080000"/>
            <wp:effectExtent l="0" t="0" r="6985" b="6350"/>
            <wp:docPr id="60" name="Image 60" descr="F:\EXPO BELIAN DU BROEUCQ\COMMU EXPO BELIAN\VI ORDINE E ORNAMENTO\SERLIO 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XPO BELIAN DU BROEUCQ\COMMU EXPO BELIAN\VI ORDINE E ORNAMENTO\SERLIO 006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17482" cy="1080000"/>
                    </a:xfrm>
                    <a:prstGeom prst="rect">
                      <a:avLst/>
                    </a:prstGeom>
                    <a:noFill/>
                    <a:ln>
                      <a:noFill/>
                    </a:ln>
                  </pic:spPr>
                </pic:pic>
              </a:graphicData>
            </a:graphic>
          </wp:inline>
        </w:drawing>
      </w:r>
      <w:r w:rsidRPr="004D7960">
        <w:t xml:space="preserve"> (SERLIO, Livre IV, f.) </w:t>
      </w:r>
      <w:r w:rsidRPr="004D7960">
        <w:drawing>
          <wp:inline distT="0" distB="0" distL="0" distR="0" wp14:anchorId="55277A58" wp14:editId="668D6DB7">
            <wp:extent cx="535055" cy="1080000"/>
            <wp:effectExtent l="0" t="0" r="0" b="0"/>
            <wp:docPr id="61" name="Image 61" descr="F:\EXPO BELIAN DU BROEUCQ\COMMU EXPO BELIAN\VI ORDINE E ORNAMENTO\cheminée palazzo Massimi dessin SER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XPO BELIAN DU BROEUCQ\COMMU EXPO BELIAN\VI ORDINE E ORNAMENTO\cheminée palazzo Massimi dessin SERLIO.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5055" cy="1080000"/>
                    </a:xfrm>
                    <a:prstGeom prst="rect">
                      <a:avLst/>
                    </a:prstGeom>
                    <a:noFill/>
                    <a:ln>
                      <a:noFill/>
                    </a:ln>
                  </pic:spPr>
                </pic:pic>
              </a:graphicData>
            </a:graphic>
          </wp:inline>
        </w:drawing>
      </w:r>
      <w:r w:rsidRPr="004D7960">
        <w:t xml:space="preserve"> (</w:t>
      </w:r>
      <w:proofErr w:type="gramStart"/>
      <w:r w:rsidRPr="004D7960">
        <w:t>dessin</w:t>
      </w:r>
      <w:proofErr w:type="gramEnd"/>
      <w:r w:rsidRPr="004D7960">
        <w:t xml:space="preserve"> de 1560)</w:t>
      </w:r>
    </w:p>
    <w:p w:rsidR="004D7960" w:rsidRPr="004D7960" w:rsidRDefault="004D7960" w:rsidP="004D7960">
      <w:r w:rsidRPr="004D7960">
        <w:lastRenderedPageBreak/>
        <w:drawing>
          <wp:inline distT="0" distB="0" distL="0" distR="0" wp14:anchorId="5AB6E6F6" wp14:editId="35C75145">
            <wp:extent cx="1219276" cy="1080000"/>
            <wp:effectExtent l="0" t="0" r="0" b="6350"/>
            <wp:docPr id="62" name="Image 62" descr="F:\EXPO BELIAN DU BROEUCQ\COMMU EXPO BELIAN\VI ORDINE E ORNAMENTO\cheminée lion BOUS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XPO BELIAN DU BROEUCQ\COMMU EXPO BELIAN\VI ORDINE E ORNAMENTO\cheminée lion BOUSSU.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19276" cy="1080000"/>
                    </a:xfrm>
                    <a:prstGeom prst="rect">
                      <a:avLst/>
                    </a:prstGeom>
                    <a:noFill/>
                    <a:ln>
                      <a:noFill/>
                    </a:ln>
                  </pic:spPr>
                </pic:pic>
              </a:graphicData>
            </a:graphic>
          </wp:inline>
        </w:drawing>
      </w:r>
      <w:r w:rsidRPr="004D7960">
        <w:tab/>
      </w:r>
      <w:r w:rsidRPr="004D7960">
        <w:drawing>
          <wp:inline distT="0" distB="0" distL="0" distR="0" wp14:anchorId="3A859F1B" wp14:editId="33359CE3">
            <wp:extent cx="985596" cy="1080000"/>
            <wp:effectExtent l="0" t="0" r="5080" b="6350"/>
            <wp:docPr id="63" name="Image 63" descr="F:\EXPO BELIAN DU BROEUCQ\COMMU EXPO BELIAN\VI ORDINE E ORNAMENTO\cheminée volutes BOUS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XPO BELIAN DU BROEUCQ\COMMU EXPO BELIAN\VI ORDINE E ORNAMENTO\cheminée volutes BOUSSU.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85596" cy="1080000"/>
                    </a:xfrm>
                    <a:prstGeom prst="rect">
                      <a:avLst/>
                    </a:prstGeom>
                    <a:noFill/>
                    <a:ln>
                      <a:noFill/>
                    </a:ln>
                  </pic:spPr>
                </pic:pic>
              </a:graphicData>
            </a:graphic>
          </wp:inline>
        </w:drawing>
      </w:r>
      <w:r w:rsidRPr="004D7960">
        <w:drawing>
          <wp:inline distT="0" distB="0" distL="0" distR="0" wp14:anchorId="2AD06E48" wp14:editId="19239461">
            <wp:extent cx="1052505" cy="1080000"/>
            <wp:effectExtent l="5398" t="0" r="952" b="953"/>
            <wp:docPr id="64" name="Image 64" descr="F:\EXPO BELIAN DU BROEUCQ\COMMU EXPO BELIAN\VI ORDINE E ORNAMENTO\cheminée profil bombé BOUS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VI ORDINE E ORNAMENTO\cheminée profil bombé BOUSSU.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1052505" cy="1080000"/>
                    </a:xfrm>
                    <a:prstGeom prst="rect">
                      <a:avLst/>
                    </a:prstGeom>
                    <a:noFill/>
                    <a:ln>
                      <a:noFill/>
                    </a:ln>
                  </pic:spPr>
                </pic:pic>
              </a:graphicData>
            </a:graphic>
          </wp:inline>
        </w:drawing>
      </w:r>
      <w:r w:rsidRPr="004D7960">
        <w:tab/>
      </w:r>
      <w:r w:rsidRPr="004D7960">
        <w:drawing>
          <wp:inline distT="0" distB="0" distL="0" distR="0" wp14:anchorId="05000703" wp14:editId="6D19B349">
            <wp:extent cx="857766" cy="1080000"/>
            <wp:effectExtent l="0" t="0" r="0" b="0"/>
            <wp:docPr id="65" name="Image 65" descr="F:\EXPO BELIAN DU BROEUCQ\COMMU EXPO BELIAN\VI ORDINE E ORNAMENTO\relevé cheminée lion BOUS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XPO BELIAN DU BROEUCQ\COMMU EXPO BELIAN\VI ORDINE E ORNAMENTO\relevé cheminée lion BOUSSU.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57766" cy="1080000"/>
                    </a:xfrm>
                    <a:prstGeom prst="rect">
                      <a:avLst/>
                    </a:prstGeom>
                    <a:noFill/>
                    <a:ln>
                      <a:noFill/>
                    </a:ln>
                  </pic:spPr>
                </pic:pic>
              </a:graphicData>
            </a:graphic>
          </wp:inline>
        </w:drawing>
      </w:r>
    </w:p>
    <w:p w:rsidR="004D7960" w:rsidRPr="004D7960" w:rsidRDefault="004D7960" w:rsidP="004D7960">
      <w:r w:rsidRPr="004D7960">
        <w:drawing>
          <wp:inline distT="0" distB="0" distL="0" distR="0" wp14:anchorId="0DFFF660" wp14:editId="2F9B8848">
            <wp:extent cx="1141233" cy="1080000"/>
            <wp:effectExtent l="0" t="0" r="1905" b="6350"/>
            <wp:docPr id="66" name="Image 66" descr="F:\EXPO BELIAN DU BROEUCQ\COMMU EXPO BELIAN\VI ORDINE E ORNAMENTO\armoiries seigneur bous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XPO BELIAN DU BROEUCQ\COMMU EXPO BELIAN\VI ORDINE E ORNAMENTO\armoiries seigneur boussu.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41233" cy="1080000"/>
                    </a:xfrm>
                    <a:prstGeom prst="rect">
                      <a:avLst/>
                    </a:prstGeom>
                    <a:noFill/>
                    <a:ln>
                      <a:noFill/>
                    </a:ln>
                  </pic:spPr>
                </pic:pic>
              </a:graphicData>
            </a:graphic>
          </wp:inline>
        </w:drawing>
      </w:r>
      <w:r w:rsidRPr="004D7960">
        <w:drawing>
          <wp:inline distT="0" distB="0" distL="0" distR="0" wp14:anchorId="7CC80FF7" wp14:editId="22196075">
            <wp:extent cx="1141233" cy="1080000"/>
            <wp:effectExtent l="0" t="0" r="1905" b="6350"/>
            <wp:docPr id="67" name="Image 67" descr="F:\EXPO BELIAN DU BROEUCQ\COMMU EXPO BELIAN\VI ORDINE E ORNAMENTO\armoiries anne de bourgo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VI ORDINE E ORNAMENTO\armoiries anne de bourgogn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41233" cy="1080000"/>
                    </a:xfrm>
                    <a:prstGeom prst="rect">
                      <a:avLst/>
                    </a:prstGeom>
                    <a:noFill/>
                    <a:ln>
                      <a:noFill/>
                    </a:ln>
                  </pic:spPr>
                </pic:pic>
              </a:graphicData>
            </a:graphic>
          </wp:inline>
        </w:drawing>
      </w:r>
    </w:p>
    <w:p w:rsidR="004D7960" w:rsidRPr="004D7960" w:rsidRDefault="004D7960" w:rsidP="004D7960">
      <w:pPr>
        <w:rPr>
          <w:i/>
        </w:rPr>
      </w:pPr>
      <w:r w:rsidRPr="004D7960">
        <w:rPr>
          <w:i/>
        </w:rPr>
        <w:t xml:space="preserve">2 cheminées sont réalisées par des sculpteurs génois Giovanni </w:t>
      </w:r>
      <w:proofErr w:type="spellStart"/>
      <w:r w:rsidRPr="004D7960">
        <w:rPr>
          <w:i/>
        </w:rPr>
        <w:t>mario</w:t>
      </w:r>
      <w:proofErr w:type="spellEnd"/>
      <w:r w:rsidRPr="004D7960">
        <w:rPr>
          <w:i/>
        </w:rPr>
        <w:t xml:space="preserve"> de </w:t>
      </w:r>
      <w:proofErr w:type="spellStart"/>
      <w:r w:rsidRPr="004D7960">
        <w:rPr>
          <w:i/>
        </w:rPr>
        <w:t>Passallo</w:t>
      </w:r>
      <w:proofErr w:type="spellEnd"/>
      <w:r w:rsidRPr="004D7960">
        <w:rPr>
          <w:i/>
        </w:rPr>
        <w:t xml:space="preserve"> et Antonio di Nova da </w:t>
      </w:r>
      <w:proofErr w:type="spellStart"/>
      <w:r w:rsidRPr="004D7960">
        <w:rPr>
          <w:i/>
        </w:rPr>
        <w:t>Lancio</w:t>
      </w:r>
      <w:proofErr w:type="spellEnd"/>
    </w:p>
    <w:p w:rsidR="004D7960" w:rsidRPr="004D7960" w:rsidRDefault="004D7960" w:rsidP="004D7960"/>
    <w:p w:rsidR="003B581E" w:rsidRDefault="003B581E">
      <w:pPr>
        <w:spacing w:after="160" w:line="259" w:lineRule="auto"/>
      </w:pPr>
      <w:r>
        <w:br w:type="page"/>
      </w:r>
    </w:p>
    <w:p w:rsidR="003B581E" w:rsidRDefault="003B581E" w:rsidP="003B581E">
      <w:r>
        <w:lastRenderedPageBreak/>
        <w:t xml:space="preserve">VII. COLONNES MONUMENTALES </w:t>
      </w:r>
    </w:p>
    <w:p w:rsidR="003B581E" w:rsidRDefault="003B581E" w:rsidP="003B581E"/>
    <w:p w:rsidR="003B581E" w:rsidRDefault="003B581E" w:rsidP="003B581E">
      <w:pPr>
        <w:jc w:val="both"/>
      </w:pPr>
      <w:r>
        <w:t xml:space="preserve">Après la mort du comte </w:t>
      </w:r>
      <w:r w:rsidRPr="00693B61">
        <w:rPr>
          <w:bCs/>
        </w:rPr>
        <w:t>Maximilien II</w:t>
      </w:r>
      <w:r>
        <w:rPr>
          <w:b/>
          <w:bCs/>
        </w:rPr>
        <w:t xml:space="preserve"> </w:t>
      </w:r>
      <w:r>
        <w:t>de Boussu (+ 1625)</w:t>
      </w:r>
      <w:r>
        <w:rPr>
          <w:b/>
          <w:bCs/>
        </w:rPr>
        <w:t>,</w:t>
      </w:r>
      <w:r>
        <w:t xml:space="preserve"> le château est démantelé par la vente d’objets d’art et d’éléments architecturaux pour réemploi. Faisant exception, quatre colonnes sont sauvées par la chanoinesse Madeleine d'Egmont, qui les lègue en 1626 au chapitre de Ste </w:t>
      </w:r>
      <w:proofErr w:type="spellStart"/>
      <w:r>
        <w:t>Waudru</w:t>
      </w:r>
      <w:proofErr w:type="spellEnd"/>
      <w:r>
        <w:t xml:space="preserve">. </w:t>
      </w:r>
      <w:proofErr w:type="spellStart"/>
      <w:r>
        <w:t>A</w:t>
      </w:r>
      <w:proofErr w:type="spellEnd"/>
      <w:r>
        <w:t xml:space="preserve"> ce jour, les colonnes se dressent dans le chœur de la collégiale devant les deux entrées du déambulatoire et</w:t>
      </w:r>
      <w:r w:rsidRPr="00A55435">
        <w:t xml:space="preserve"> </w:t>
      </w:r>
      <w:r>
        <w:t>les trophées de la donatrice (maison d’Egmont) ornent leurs socles. Tirées de leur contexte d’origine, ces colonnes monumentales passent sous silence leur rôle spécifique et leur disposition particulière dans l’espace du château.</w:t>
      </w:r>
      <w:r>
        <w:tab/>
      </w:r>
    </w:p>
    <w:p w:rsidR="003B581E" w:rsidRDefault="003B581E" w:rsidP="003B581E">
      <w:pPr>
        <w:jc w:val="both"/>
      </w:pPr>
      <w:r>
        <w:rPr>
          <w:noProof/>
          <w:lang w:eastAsia="fr-BE"/>
        </w:rPr>
        <w:drawing>
          <wp:inline distT="0" distB="0" distL="0" distR="0" wp14:anchorId="18714E62" wp14:editId="4DD8C477">
            <wp:extent cx="496980" cy="1080000"/>
            <wp:effectExtent l="0" t="0" r="0" b="6350"/>
            <wp:docPr id="68" name="Image 68" descr="F:\EXPO BELIAN DU BROEUCQ\COMMU EXPO BELIAN\VII. COLONES MONUMENTALES\IMAGES ENIGME COLONNES\a039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XPO BELIAN DU BROEUCQ\COMMU EXPO BELIAN\VII. COLONES MONUMENTALES\IMAGES ENIGME COLONNES\a03922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6980" cy="1080000"/>
                    </a:xfrm>
                    <a:prstGeom prst="rect">
                      <a:avLst/>
                    </a:prstGeom>
                    <a:noFill/>
                    <a:ln>
                      <a:noFill/>
                    </a:ln>
                  </pic:spPr>
                </pic:pic>
              </a:graphicData>
            </a:graphic>
          </wp:inline>
        </w:drawing>
      </w:r>
      <w:r>
        <w:tab/>
      </w:r>
      <w:r>
        <w:rPr>
          <w:noProof/>
          <w:lang w:eastAsia="fr-BE"/>
        </w:rPr>
        <w:drawing>
          <wp:inline distT="0" distB="0" distL="0" distR="0" wp14:anchorId="0FF5F248" wp14:editId="695C80F5">
            <wp:extent cx="491265" cy="1080000"/>
            <wp:effectExtent l="0" t="0" r="4445" b="6350"/>
            <wp:docPr id="69" name="Image 69" descr="F:\EXPO BELIAN DU BROEUCQ\COMMU EXPO BELIAN\VII. COLONES MONUMENTALES\IMAGES ENIGME COLONNES\a039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XPO BELIAN DU BROEUCQ\COMMU EXPO BELIAN\VII. COLONES MONUMENTALES\IMAGES ENIGME COLONNES\a03922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1265" cy="1080000"/>
                    </a:xfrm>
                    <a:prstGeom prst="rect">
                      <a:avLst/>
                    </a:prstGeom>
                    <a:noFill/>
                    <a:ln>
                      <a:noFill/>
                    </a:ln>
                  </pic:spPr>
                </pic:pic>
              </a:graphicData>
            </a:graphic>
          </wp:inline>
        </w:drawing>
      </w:r>
      <w:r>
        <w:tab/>
      </w:r>
    </w:p>
    <w:p w:rsidR="003B581E" w:rsidRDefault="003B581E" w:rsidP="003B581E">
      <w:pPr>
        <w:jc w:val="both"/>
      </w:pPr>
      <w:r>
        <w:t xml:space="preserve">L’usage de la colonne en tant qu’élément porteur intéresse l’architecture de la Renaissance. Son grand fût lisse est réalisé avec « un seul morceau de pierre » (monolithique), ce qui complique autant l’extraction, le transport que le levage. Pour éviter, lors du montage, les éclats ou fissures aux extrémités, la colonne doit avoir, selon Serlio, un pied arrondi (convexe) qui, s’emboîte dans la cuvette de la base (concave) et, de la même façon, le chapiteau s’assied sur la colonne. </w:t>
      </w:r>
    </w:p>
    <w:p w:rsidR="003B581E" w:rsidRDefault="003B581E" w:rsidP="003B581E">
      <w:pPr>
        <w:jc w:val="both"/>
      </w:pPr>
      <w:r>
        <w:rPr>
          <w:noProof/>
          <w:lang w:eastAsia="fr-BE"/>
        </w:rPr>
        <w:drawing>
          <wp:inline distT="0" distB="0" distL="0" distR="0" wp14:anchorId="1CCC17D0" wp14:editId="5CBA541D">
            <wp:extent cx="713656" cy="1080000"/>
            <wp:effectExtent l="0" t="0" r="0" b="6350"/>
            <wp:docPr id="70" name="Image 70" descr="F:\EXPO BELIAN DU BROEUCQ\COMMU EXPO BELIAN\VII. COLONES MONUMENTALES\IMAGES ENIGME COLONNES\BIB-ACC-028724-1_2011_0011_AC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VII. COLONES MONUMENTALES\IMAGES ENIGME COLONNES\BIB-ACC-028724-1_2011_0011_AC_large.jpe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49810"/>
                    <a:stretch/>
                  </pic:blipFill>
                  <pic:spPr bwMode="auto">
                    <a:xfrm>
                      <a:off x="0" y="0"/>
                      <a:ext cx="713656" cy="1080000"/>
                    </a:xfrm>
                    <a:prstGeom prst="rect">
                      <a:avLst/>
                    </a:prstGeom>
                    <a:noFill/>
                    <a:ln>
                      <a:noFill/>
                    </a:ln>
                    <a:extLst>
                      <a:ext uri="{53640926-AAD7-44D8-BBD7-CCE9431645EC}">
                        <a14:shadowObscured xmlns:a14="http://schemas.microsoft.com/office/drawing/2010/main"/>
                      </a:ext>
                    </a:extLst>
                  </pic:spPr>
                </pic:pic>
              </a:graphicData>
            </a:graphic>
          </wp:inline>
        </w:drawing>
      </w:r>
      <w:r>
        <w:tab/>
        <w:t>(SERLIO, livre I, f.)</w:t>
      </w:r>
      <w:r>
        <w:tab/>
      </w:r>
    </w:p>
    <w:p w:rsidR="003B581E" w:rsidRDefault="003B581E" w:rsidP="003B581E">
      <w:pPr>
        <w:jc w:val="both"/>
        <w:rPr>
          <w:color w:val="00B050"/>
        </w:rPr>
      </w:pPr>
      <w:r>
        <w:t xml:space="preserve">La colonne, montée sur un haut piédestal « en forme d’autel » antique (socle), permet des proportions plus allongées que celles dans l’Antiquité (Vitruve). La sveltesse unique de son élévation </w:t>
      </w:r>
      <w:r w:rsidRPr="00DA1AB8">
        <w:t xml:space="preserve">(H = 4 m ; diam. = 0,3 m),  </w:t>
      </w:r>
      <w:r>
        <w:t xml:space="preserve">qui est propre à l’ordre composite, la rend « supérieure » selon Serlio (5° place dans la progression symbolique de ordres). Cet ordre </w:t>
      </w:r>
      <w:r w:rsidRPr="001C2B7C">
        <w:t xml:space="preserve">invoque la puissance impériale, liée à son </w:t>
      </w:r>
      <w:r>
        <w:t>usage</w:t>
      </w:r>
      <w:r w:rsidRPr="001C2B7C">
        <w:t xml:space="preserve"> </w:t>
      </w:r>
      <w:r>
        <w:t>pour</w:t>
      </w:r>
      <w:r w:rsidRPr="001C2B7C">
        <w:t xml:space="preserve"> les arcs de triomphes romains dans l’Antiquité. </w:t>
      </w:r>
      <w:r>
        <w:t>Sa stature élancée et le nombre de quatre colonnes présage de sa fonction commémorative à l’image des arcs de triomphe antique.</w:t>
      </w:r>
    </w:p>
    <w:p w:rsidR="003B581E" w:rsidRDefault="003B581E" w:rsidP="003B581E">
      <w:pPr>
        <w:jc w:val="both"/>
      </w:pPr>
      <w:r>
        <w:rPr>
          <w:noProof/>
          <w:lang w:eastAsia="fr-BE"/>
        </w:rPr>
        <w:drawing>
          <wp:inline distT="0" distB="0" distL="0" distR="0" wp14:anchorId="7339B64C" wp14:editId="081372AE">
            <wp:extent cx="257319" cy="1080000"/>
            <wp:effectExtent l="0" t="0" r="9525" b="6350"/>
            <wp:docPr id="71" name="Image 71" descr="F:\EXPO BELIAN DU BROEUCQ\COMMU EXPO BELIAN\VII. COLONES MONUMENTALES\IMAGES ENIGME COLONNES\Collone monume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VII. COLONES MONUMENTALES\IMAGES ENIGME COLONNES\Collone monumental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7319" cy="1080000"/>
                    </a:xfrm>
                    <a:prstGeom prst="rect">
                      <a:avLst/>
                    </a:prstGeom>
                    <a:noFill/>
                    <a:ln>
                      <a:noFill/>
                    </a:ln>
                  </pic:spPr>
                </pic:pic>
              </a:graphicData>
            </a:graphic>
          </wp:inline>
        </w:drawing>
      </w:r>
      <w:r>
        <w:tab/>
      </w:r>
      <w:r>
        <w:rPr>
          <w:noProof/>
          <w:lang w:eastAsia="fr-BE"/>
        </w:rPr>
        <w:drawing>
          <wp:inline distT="0" distB="0" distL="0" distR="0" wp14:anchorId="6D23346E" wp14:editId="7A9F5B24">
            <wp:extent cx="718155" cy="1080000"/>
            <wp:effectExtent l="0" t="0" r="6350" b="6350"/>
            <wp:docPr id="72" name="Image 72" descr="F:\EXPO BELIAN DU BROEUCQ\COMMU EXPO BELIAN\VII. COLONNES MONUMENTALES\IMAGES ENIGME COLONNES\SERLIO 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VII. COLONNES MONUMENTALES\IMAGES ENIGME COLONNES\SERLIO 011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8155" cy="1080000"/>
                    </a:xfrm>
                    <a:prstGeom prst="rect">
                      <a:avLst/>
                    </a:prstGeom>
                    <a:noFill/>
                    <a:ln>
                      <a:noFill/>
                    </a:ln>
                  </pic:spPr>
                </pic:pic>
              </a:graphicData>
            </a:graphic>
          </wp:inline>
        </w:drawing>
      </w:r>
      <w:r>
        <w:t xml:space="preserve"> (SERLIO, Livre IV, chap. IX,  f.59 </w:t>
      </w:r>
      <w:r>
        <w:tab/>
      </w:r>
      <w:r>
        <w:rPr>
          <w:noProof/>
          <w:lang w:eastAsia="fr-BE"/>
        </w:rPr>
        <w:drawing>
          <wp:inline distT="0" distB="0" distL="0" distR="0" wp14:anchorId="4E786598" wp14:editId="7BDE593F">
            <wp:extent cx="718155" cy="1080000"/>
            <wp:effectExtent l="0" t="0" r="6350" b="6350"/>
            <wp:docPr id="73" name="Image 73" descr="F:\EXPO BELIAN DU BROEUCQ\COMMU EXPO BELIAN\VII. COLONNES MONUMENTALES\IMAGES ENIGME COLONNES\SERLIO 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XPO BELIAN DU BROEUCQ\COMMU EXPO BELIAN\VII. COLONNES MONUMENTALES\IMAGES ENIGME COLONNES\SERLIO 000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18155" cy="1080000"/>
                    </a:xfrm>
                    <a:prstGeom prst="rect">
                      <a:avLst/>
                    </a:prstGeom>
                    <a:noFill/>
                    <a:ln>
                      <a:noFill/>
                    </a:ln>
                  </pic:spPr>
                </pic:pic>
              </a:graphicData>
            </a:graphic>
          </wp:inline>
        </w:drawing>
      </w:r>
    </w:p>
    <w:p w:rsidR="003B581E" w:rsidRDefault="003B581E" w:rsidP="003B581E">
      <w:pPr>
        <w:jc w:val="both"/>
      </w:pPr>
      <w:r>
        <w:rPr>
          <w:noProof/>
          <w:lang w:eastAsia="fr-BE"/>
        </w:rPr>
        <w:lastRenderedPageBreak/>
        <w:drawing>
          <wp:inline distT="0" distB="0" distL="0" distR="0" wp14:anchorId="1C12CEB5" wp14:editId="1890C34F">
            <wp:extent cx="1452440" cy="1080000"/>
            <wp:effectExtent l="0" t="0" r="0" b="6350"/>
            <wp:docPr id="74" name="Image 74" descr="F:\EXPO BELIAN DU BROEUCQ\SOURCES\NUMERISATION LEGER FOLIOS TRAITE SERLIO FLAMAND (GENT)\BIB-ACC-028724-1_2011_0093_AC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XPO BELIAN DU BROEUCQ\SOURCES\NUMERISATION LEGER FOLIOS TRAITE SERLIO FLAMAND (GENT)\BIB-ACC-028724-1_2011_0093_AC_large.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52440" cy="1080000"/>
                    </a:xfrm>
                    <a:prstGeom prst="rect">
                      <a:avLst/>
                    </a:prstGeom>
                    <a:noFill/>
                    <a:ln>
                      <a:noFill/>
                    </a:ln>
                  </pic:spPr>
                </pic:pic>
              </a:graphicData>
            </a:graphic>
          </wp:inline>
        </w:drawing>
      </w:r>
      <w:r>
        <w:tab/>
      </w:r>
      <w:r>
        <w:rPr>
          <w:noProof/>
          <w:lang w:eastAsia="fr-BE"/>
        </w:rPr>
        <w:drawing>
          <wp:inline distT="0" distB="0" distL="0" distR="0" wp14:anchorId="04A1611B" wp14:editId="3E16ED26">
            <wp:extent cx="1484324" cy="1080000"/>
            <wp:effectExtent l="0" t="0" r="1905" b="6350"/>
            <wp:docPr id="75" name="Image 75" descr="F:\EXPO BELIAN DU BROEUCQ\COMMU EXPO BELIAN\VII. COLONNES MONUMENTALES\IMAGES ENIGME COLONNES\BIB-ACC-028724-1_2011_0099_AC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XPO BELIAN DU BROEUCQ\COMMU EXPO BELIAN\VII. COLONNES MONUMENTALES\IMAGES ENIGME COLONNES\BIB-ACC-028724-1_2011_0099_AC_large.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84324" cy="1080000"/>
                    </a:xfrm>
                    <a:prstGeom prst="rect">
                      <a:avLst/>
                    </a:prstGeom>
                    <a:noFill/>
                    <a:ln>
                      <a:noFill/>
                    </a:ln>
                  </pic:spPr>
                </pic:pic>
              </a:graphicData>
            </a:graphic>
          </wp:inline>
        </w:drawing>
      </w:r>
      <w:r>
        <w:t xml:space="preserve"> </w:t>
      </w:r>
    </w:p>
    <w:p w:rsidR="003B581E" w:rsidRDefault="003B581E" w:rsidP="003B581E">
      <w:pPr>
        <w:jc w:val="both"/>
      </w:pPr>
      <w:r>
        <w:t>Arcs de Titus (gauche) et de Constantin (droite) (SERLIO, Livre III, chap. IV, f. 50, 56)</w:t>
      </w:r>
    </w:p>
    <w:p w:rsidR="003B581E" w:rsidRDefault="003B581E" w:rsidP="003B581E">
      <w:pPr>
        <w:jc w:val="both"/>
      </w:pPr>
    </w:p>
    <w:p w:rsidR="003B581E" w:rsidRDefault="003B581E" w:rsidP="003B581E">
      <w:pPr>
        <w:jc w:val="both"/>
      </w:pPr>
      <w:r>
        <w:t>Le beau langage imprécis de l’</w:t>
      </w:r>
      <w:r w:rsidRPr="003B203B">
        <w:t>ordre composite « romain »</w:t>
      </w:r>
      <w:r>
        <w:t xml:space="preserve"> stimulait l’imagination de l’architecte (</w:t>
      </w:r>
      <w:r w:rsidRPr="009B528D">
        <w:rPr>
          <w:i/>
          <w:color w:val="FF0000"/>
        </w:rPr>
        <w:t xml:space="preserve">Du </w:t>
      </w:r>
      <w:proofErr w:type="spellStart"/>
      <w:r w:rsidRPr="009B528D">
        <w:rPr>
          <w:i/>
          <w:color w:val="FF0000"/>
        </w:rPr>
        <w:t>Broeucq</w:t>
      </w:r>
      <w:proofErr w:type="spellEnd"/>
      <w:r w:rsidRPr="009B528D">
        <w:rPr>
          <w:color w:val="FF0000"/>
        </w:rPr>
        <w:t xml:space="preserve"> ?). </w:t>
      </w:r>
      <w:r>
        <w:t>Son chapiteau, en particulier, permet d’y figurer un griffon ailé (emblème du comte de Boussu) et un bélier « à la Toison d’or » (emblème du chevalier de l’Ordre depuis 1531) et de parer son dé lisse des armoiries</w:t>
      </w:r>
      <w:r w:rsidRPr="0028469A">
        <w:rPr>
          <w:rStyle w:val="st"/>
        </w:rPr>
        <w:t xml:space="preserve"> </w:t>
      </w:r>
      <w:r>
        <w:t>d’Anne de Bourgogne (épouse du comte).</w:t>
      </w:r>
      <w:r w:rsidRPr="00780404">
        <w:t xml:space="preserve"> </w:t>
      </w:r>
      <w:r>
        <w:t xml:space="preserve">La taille soignée joue sur la couleur des matières fragiles (marbre blanc de Rance, </w:t>
      </w:r>
      <w:r w:rsidRPr="00D21B63">
        <w:rPr>
          <w:i/>
          <w:color w:val="FF0000"/>
        </w:rPr>
        <w:t>albâtre</w:t>
      </w:r>
      <w:r>
        <w:rPr>
          <w:i/>
          <w:color w:val="FF0000"/>
        </w:rPr>
        <w:t> ?</w:t>
      </w:r>
      <w:r>
        <w:t xml:space="preserve"> et pierre de Dinant). Ces colonnes exaltaient à l’intérieur du château le statut noble et impérial du grand écuyer de Charles Quint.   </w:t>
      </w:r>
    </w:p>
    <w:p w:rsidR="003B581E" w:rsidRDefault="003B581E" w:rsidP="003B581E">
      <w:pPr>
        <w:jc w:val="both"/>
      </w:pPr>
      <w:r>
        <w:rPr>
          <w:noProof/>
          <w:lang w:eastAsia="fr-BE"/>
        </w:rPr>
        <w:drawing>
          <wp:inline distT="0" distB="0" distL="0" distR="0" wp14:anchorId="1094A852" wp14:editId="3209F947">
            <wp:extent cx="963827" cy="1080000"/>
            <wp:effectExtent l="0" t="0" r="8255" b="6350"/>
            <wp:docPr id="76" name="Image 76" descr="F:\EXPO BELIAN DU BROEUCQ\COMMU EXPO BELIAN\VII. COLONES MONUMENTALES\IMAGES ENIGME COLONNES\DSC_8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VII. COLONES MONUMENTALES\IMAGES ENIGME COLONNES\DSC_833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63827" cy="1080000"/>
                    </a:xfrm>
                    <a:prstGeom prst="rect">
                      <a:avLst/>
                    </a:prstGeom>
                    <a:noFill/>
                    <a:ln>
                      <a:noFill/>
                    </a:ln>
                  </pic:spPr>
                </pic:pic>
              </a:graphicData>
            </a:graphic>
          </wp:inline>
        </w:drawing>
      </w:r>
      <w:r>
        <w:tab/>
      </w:r>
      <w:r>
        <w:rPr>
          <w:noProof/>
          <w:lang w:eastAsia="fr-BE"/>
        </w:rPr>
        <w:drawing>
          <wp:inline distT="0" distB="0" distL="0" distR="0" wp14:anchorId="43ACE811" wp14:editId="5B4FB4C2">
            <wp:extent cx="718055" cy="1080000"/>
            <wp:effectExtent l="0" t="0" r="6350" b="6350"/>
            <wp:docPr id="77" name="Image 77" descr="F:\EXPO BELIAN DU BROEUCQ\COMMU EXPO BELIAN\VII. COLONNES MONUMENTALES\IMAGES ENIGME COLONNES\SERLIO 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XPO BELIAN DU BROEUCQ\COMMU EXPO BELIAN\VII. COLONNES MONUMENTALES\IMAGES ENIGME COLONNES\SERLIO 011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18055" cy="1080000"/>
                    </a:xfrm>
                    <a:prstGeom prst="rect">
                      <a:avLst/>
                    </a:prstGeom>
                    <a:noFill/>
                    <a:ln>
                      <a:noFill/>
                    </a:ln>
                  </pic:spPr>
                </pic:pic>
              </a:graphicData>
            </a:graphic>
          </wp:inline>
        </w:drawing>
      </w:r>
      <w:r>
        <w:tab/>
        <w:t>(SERLIO, Livre IV, chap. IX,  f.61)</w:t>
      </w:r>
      <w:r>
        <w:tab/>
      </w:r>
      <w:r>
        <w:tab/>
        <w:t xml:space="preserve">   </w:t>
      </w:r>
    </w:p>
    <w:p w:rsidR="003B581E" w:rsidRDefault="003B581E" w:rsidP="003B581E">
      <w:pPr>
        <w:jc w:val="both"/>
      </w:pPr>
      <w:r>
        <w:t xml:space="preserve">Les gouaches d’Adrien de Montigny présentent des colonnes uniquement à l’intérieur de l’aile gauche (ouest) du château. Elles soutenaient entre les baies une moulure de pierre pour l’appui de la charpente. La grande portée de l’aile </w:t>
      </w:r>
      <w:proofErr w:type="gramStart"/>
      <w:r w:rsidRPr="00363FF2">
        <w:rPr>
          <w:color w:val="FF0000"/>
        </w:rPr>
        <w:t>(</w:t>
      </w:r>
      <w:r>
        <w:rPr>
          <w:color w:val="FF0000"/>
        </w:rPr>
        <w:t xml:space="preserve"> …</w:t>
      </w:r>
      <w:proofErr w:type="gramEnd"/>
      <w:r>
        <w:rPr>
          <w:color w:val="FF0000"/>
        </w:rPr>
        <w:t xml:space="preserve"> m</w:t>
      </w:r>
      <w:r w:rsidRPr="00363FF2">
        <w:rPr>
          <w:color w:val="FF0000"/>
        </w:rPr>
        <w:t>)</w:t>
      </w:r>
      <w:r>
        <w:t xml:space="preserve"> exigerait, selon la méthode de Serlio, un assemblage de « poutres armées » (barres de fer). Leur taille réduite serait à l’origine d’une trame régulière du plancher et des « cassettes » (caissons) du plafond</w:t>
      </w:r>
      <w:r w:rsidRPr="006406B8">
        <w:t xml:space="preserve"> </w:t>
      </w:r>
      <w:r>
        <w:t xml:space="preserve">en boiserie, réalisé par Du </w:t>
      </w:r>
      <w:proofErr w:type="spellStart"/>
      <w:r>
        <w:t>Broeucq</w:t>
      </w:r>
      <w:proofErr w:type="spellEnd"/>
      <w:r>
        <w:t xml:space="preserve"> pour la grande salle au château de Binche.</w:t>
      </w:r>
      <w:r w:rsidRPr="003A0ECD">
        <w:t xml:space="preserve"> </w:t>
      </w:r>
      <w:r>
        <w:t>Ce plafond à l’antique rivalisait par l’effet de profondeur de ses « cassettes » avec les caissons du Panthéon à Rome. De plus, l’espacement entre le plafond et le plancher supérieur assurait, selon Serlio, le confort acoustique.</w:t>
      </w:r>
    </w:p>
    <w:p w:rsidR="003B581E" w:rsidRPr="00863BDD" w:rsidRDefault="003B581E" w:rsidP="003B581E">
      <w:pPr>
        <w:jc w:val="both"/>
        <w:rPr>
          <w:i/>
          <w:color w:val="FF0000"/>
        </w:rPr>
      </w:pPr>
      <w:r w:rsidRPr="00863BDD">
        <w:rPr>
          <w:i/>
          <w:color w:val="FF0000"/>
        </w:rPr>
        <w:t>Hauteur majeure 1° étage Boussu (5,4 m) et hauteur des colonnes (4m)</w:t>
      </w:r>
    </w:p>
    <w:p w:rsidR="003B581E" w:rsidRDefault="003B581E" w:rsidP="003B581E">
      <w:pPr>
        <w:jc w:val="both"/>
      </w:pPr>
    </w:p>
    <w:p w:rsidR="003B581E" w:rsidRDefault="003B581E" w:rsidP="003B581E">
      <w:pPr>
        <w:jc w:val="both"/>
      </w:pPr>
      <w:r>
        <w:rPr>
          <w:noProof/>
          <w:lang w:eastAsia="fr-BE"/>
        </w:rPr>
        <w:drawing>
          <wp:inline distT="0" distB="0" distL="0" distR="0" wp14:anchorId="1BD6557D" wp14:editId="089A5C2E">
            <wp:extent cx="666114" cy="1080000"/>
            <wp:effectExtent l="0" t="0" r="1270" b="6350"/>
            <wp:docPr id="78" name="Image 78" descr="F:\EXPO BELIAN DU BROEUCQ\COMMU EXPO BELIAN\VII. COLONES MONUMENTALES\AILE SUD CHATEAU BOUSSU MARTINY - détail colon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XPO BELIAN DU BROEUCQ\COMMU EXPO BELIAN\VII. COLONES MONUMENTALES\AILE SUD CHATEAU BOUSSU MARTINY - détail colonnes.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66114" cy="1080000"/>
                    </a:xfrm>
                    <a:prstGeom prst="rect">
                      <a:avLst/>
                    </a:prstGeom>
                    <a:noFill/>
                    <a:ln>
                      <a:noFill/>
                    </a:ln>
                  </pic:spPr>
                </pic:pic>
              </a:graphicData>
            </a:graphic>
          </wp:inline>
        </w:drawing>
      </w:r>
      <w:r>
        <w:t xml:space="preserve"> </w:t>
      </w:r>
      <w:proofErr w:type="gramStart"/>
      <w:r>
        <w:t>vue</w:t>
      </w:r>
      <w:proofErr w:type="gramEnd"/>
      <w:r>
        <w:t xml:space="preserve"> intérieure, aile gauche (ouest) à Boussu </w:t>
      </w:r>
    </w:p>
    <w:p w:rsidR="003B581E" w:rsidRDefault="003B581E" w:rsidP="003B581E">
      <w:pPr>
        <w:jc w:val="both"/>
      </w:pPr>
      <w:r>
        <w:rPr>
          <w:noProof/>
          <w:lang w:eastAsia="fr-BE"/>
        </w:rPr>
        <w:lastRenderedPageBreak/>
        <w:drawing>
          <wp:inline distT="0" distB="0" distL="0" distR="0" wp14:anchorId="24CEF3EE" wp14:editId="3270B32D">
            <wp:extent cx="1881302" cy="1080000"/>
            <wp:effectExtent l="0" t="0" r="5080" b="6350"/>
            <wp:docPr id="79" name="Image 79" descr="F:\EXPO BELIAN DU BROEUCQ\COMMU EXPO BELIAN\VII. COLONNES MONUMENTALES\IMAGES ENIGME COLONNES\CHARPENTE ARM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VII. COLONNES MONUMENTALES\IMAGES ENIGME COLONNES\CHARPENTE ARMEE.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81302" cy="1080000"/>
                    </a:xfrm>
                    <a:prstGeom prst="rect">
                      <a:avLst/>
                    </a:prstGeom>
                    <a:noFill/>
                    <a:ln>
                      <a:noFill/>
                    </a:ln>
                  </pic:spPr>
                </pic:pic>
              </a:graphicData>
            </a:graphic>
          </wp:inline>
        </w:drawing>
      </w:r>
      <w:r>
        <w:t xml:space="preserve"> (SERLIO, Livre …, f.)</w:t>
      </w:r>
      <w:r>
        <w:tab/>
      </w:r>
      <w:r>
        <w:rPr>
          <w:noProof/>
          <w:lang w:eastAsia="fr-BE"/>
        </w:rPr>
        <w:drawing>
          <wp:inline distT="0" distB="0" distL="0" distR="0" wp14:anchorId="2896844A" wp14:editId="315DD48A">
            <wp:extent cx="699519" cy="1080000"/>
            <wp:effectExtent l="0" t="0" r="5715" b="6350"/>
            <wp:docPr id="80" name="Image 80" descr="F:\EXPO BELIAN DU BROEUCQ\COMMU EXPO BELIAN\VII. COLONNES MONUMENTALES\IMAGES ENIGME COLONNES\BIB-ACC-028724-1_2011_0015_AC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XPO BELIAN DU BROEUCQ\COMMU EXPO BELIAN\VII. COLONNES MONUMENTALES\IMAGES ENIGME COLONNES\BIB-ACC-028724-1_2011_0015_AC_large.jpe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50158" t="3216" r="4308" b="4208"/>
                    <a:stretch/>
                  </pic:blipFill>
                  <pic:spPr bwMode="auto">
                    <a:xfrm>
                      <a:off x="0" y="0"/>
                      <a:ext cx="699519" cy="1080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(SERLIO, Livre I., Chap. 3, f.13)</w:t>
      </w:r>
    </w:p>
    <w:p w:rsidR="003B581E" w:rsidRDefault="003B581E" w:rsidP="003B581E">
      <w:pPr>
        <w:jc w:val="both"/>
      </w:pPr>
    </w:p>
    <w:p w:rsidR="003B581E" w:rsidRDefault="003B581E" w:rsidP="003B581E">
      <w:pPr>
        <w:jc w:val="both"/>
      </w:pPr>
      <w:r>
        <w:rPr>
          <w:noProof/>
          <w:lang w:eastAsia="fr-BE"/>
        </w:rPr>
        <w:drawing>
          <wp:inline distT="0" distB="0" distL="0" distR="0" wp14:anchorId="77AF7ACF" wp14:editId="22075EBF">
            <wp:extent cx="960044" cy="1080000"/>
            <wp:effectExtent l="0" t="0" r="0" b="0"/>
            <wp:docPr id="81" name="Image 81" descr="F:\EXPO BELIAN DU BROEUCQ\COMMU EXPO BELIAN\VII. COLONNES MONUMENTALES\IMAGES ENIGME COLONNES\salle de bal chateau bin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XPO BELIAN DU BROEUCQ\COMMU EXPO BELIAN\VII. COLONNES MONUMENTALES\IMAGES ENIGME COLONNES\salle de bal chateau binche.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60044" cy="1080000"/>
                    </a:xfrm>
                    <a:prstGeom prst="rect">
                      <a:avLst/>
                    </a:prstGeom>
                    <a:noFill/>
                    <a:ln>
                      <a:noFill/>
                    </a:ln>
                  </pic:spPr>
                </pic:pic>
              </a:graphicData>
            </a:graphic>
          </wp:inline>
        </w:drawing>
      </w:r>
      <w:r w:rsidRPr="00C355B9">
        <w:t xml:space="preserve"> </w:t>
      </w:r>
      <w:r>
        <w:t xml:space="preserve"> Grande salle, château de Binche</w:t>
      </w:r>
      <w:r>
        <w:tab/>
      </w:r>
      <w:r>
        <w:rPr>
          <w:noProof/>
          <w:lang w:eastAsia="fr-BE"/>
        </w:rPr>
        <w:drawing>
          <wp:inline distT="0" distB="0" distL="0" distR="0" wp14:anchorId="0FCA8F7E" wp14:editId="68EFA0E6">
            <wp:extent cx="733722" cy="1080000"/>
            <wp:effectExtent l="0" t="0" r="0" b="6350"/>
            <wp:docPr id="82" name="Image 82" descr="F:\EXPO BELIAN DU BROEUCQ\COMMU EXPO BELIAN\VII. COLONNES MONUMENTALES\IMAGES ENIGME COLONNES\BIB-ACC-028724-1_2011_0047_AC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XPO BELIAN DU BROEUCQ\COMMU EXPO BELIAN\VII. COLONNES MONUMENTALES\IMAGES ENIGME COLONNES\BIB-ACC-028724-1_2011_0047_AC_large.jpe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49845" t="2495" r="3105" b="4780"/>
                    <a:stretch/>
                  </pic:blipFill>
                  <pic:spPr bwMode="auto">
                    <a:xfrm>
                      <a:off x="0" y="0"/>
                      <a:ext cx="733722" cy="1080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(SERLIO, livre III., Chap. IV., f. 4)</w:t>
      </w:r>
    </w:p>
    <w:p w:rsidR="003B581E" w:rsidRDefault="003B581E" w:rsidP="003B581E">
      <w:pPr>
        <w:jc w:val="both"/>
      </w:pPr>
      <w:r>
        <w:t>Les colonnes, conservées à la collégiale, provenai</w:t>
      </w:r>
      <w:r w:rsidRPr="001C537E">
        <w:t>ent</w:t>
      </w:r>
      <w:r>
        <w:t xml:space="preserve">, selon l’historien </w:t>
      </w:r>
      <w:proofErr w:type="spellStart"/>
      <w:r>
        <w:t>Hedicke</w:t>
      </w:r>
      <w:proofErr w:type="spellEnd"/>
      <w:r>
        <w:t xml:space="preserve">, de l’espace le plus somptueux du château : la salle d’apparat dite « d’Apollon ». Sa forme « arrondie » pouvait désigner la voute lambrissée, que Du </w:t>
      </w:r>
      <w:proofErr w:type="spellStart"/>
      <w:r>
        <w:t>Broeucq</w:t>
      </w:r>
      <w:proofErr w:type="spellEnd"/>
      <w:r>
        <w:t xml:space="preserve"> réalisa à Binche pour la </w:t>
      </w:r>
      <w:proofErr w:type="spellStart"/>
      <w:r w:rsidRPr="000A137A">
        <w:rPr>
          <w:i/>
        </w:rPr>
        <w:t>sallette</w:t>
      </w:r>
      <w:proofErr w:type="spellEnd"/>
      <w:r>
        <w:t xml:space="preserve"> (salle-à-manger), dénommée la « salle enchantée » du château de Marie de Hongrie. Au premier étage, sa voute en berceau « surbaissé » (courbe aplatie) se distinguait bien, d’après Serlio, de la voûte d’arête (à pans), adaptée à l’espace polygonal de la chapelle.</w:t>
      </w:r>
      <w:r w:rsidRPr="006B39F4">
        <w:t xml:space="preserve"> </w:t>
      </w:r>
      <w:r>
        <w:t>La salle de banquet à Binche dévoilait un baldaquin grandiose, supporté par quatre colonnes toscanes sur piédestal. Ses colonnes creuses en bois laissaient coulisser un cordage, qui activait de manière ingénieuse la descente des différentes tables du banquet.</w:t>
      </w:r>
      <w:r w:rsidRPr="009D1FCC">
        <w:t xml:space="preserve"> </w:t>
      </w:r>
      <w:r>
        <w:t xml:space="preserve">Les quatre colonnes pouvaient se disposer de la même manière « en carré » à Boussu pour vanter un ouvrage tout aussi exceptionnel. </w:t>
      </w:r>
    </w:p>
    <w:p w:rsidR="003B581E" w:rsidRDefault="003B581E" w:rsidP="003B581E">
      <w:pPr>
        <w:jc w:val="both"/>
      </w:pPr>
      <w:r>
        <w:rPr>
          <w:noProof/>
          <w:lang w:eastAsia="fr-BE"/>
        </w:rPr>
        <w:drawing>
          <wp:inline distT="0" distB="0" distL="0" distR="0" wp14:anchorId="4BFC8660" wp14:editId="31BBDD27">
            <wp:extent cx="983828" cy="1080000"/>
            <wp:effectExtent l="0" t="0" r="6985" b="6350"/>
            <wp:docPr id="83" name="Image 83" descr="F:\EXPO BELIAN DU BROEUCQ\COMMU EXPO BELIAN\VII. COLONES MONUMENTALES\IMAGES ENIGME COLONNES\Salle_enchantee_bin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XPO BELIAN DU BROEUCQ\COMMU EXPO BELIAN\VII. COLONES MONUMENTALES\IMAGES ENIGME COLONNES\Salle_enchantee_binche.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83828" cy="1080000"/>
                    </a:xfrm>
                    <a:prstGeom prst="rect">
                      <a:avLst/>
                    </a:prstGeom>
                    <a:noFill/>
                    <a:ln>
                      <a:noFill/>
                    </a:ln>
                  </pic:spPr>
                </pic:pic>
              </a:graphicData>
            </a:graphic>
          </wp:inline>
        </w:drawing>
      </w:r>
      <w:r>
        <w:t xml:space="preserve"> </w:t>
      </w:r>
      <w:proofErr w:type="spellStart"/>
      <w:r>
        <w:t>Sallette</w:t>
      </w:r>
      <w:proofErr w:type="spellEnd"/>
      <w:r>
        <w:t xml:space="preserve"> dite « salle enchantée » du château de Binche</w:t>
      </w:r>
      <w:r>
        <w:tab/>
      </w:r>
    </w:p>
    <w:p w:rsidR="003B581E" w:rsidRDefault="003B581E" w:rsidP="003B581E">
      <w:pPr>
        <w:jc w:val="both"/>
      </w:pPr>
      <w:r>
        <w:rPr>
          <w:noProof/>
          <w:lang w:eastAsia="fr-BE"/>
        </w:rPr>
        <w:drawing>
          <wp:inline distT="0" distB="0" distL="0" distR="0" wp14:anchorId="0F1FF790" wp14:editId="58691359">
            <wp:extent cx="1707511" cy="1080000"/>
            <wp:effectExtent l="0" t="0" r="0" b="6350"/>
            <wp:docPr id="84" name="Image 84" descr="F:\EXPO BELIAN DU BROEUCQ\COMMU EXPO BELIAN\VII. COLONES MONUMENTALES\IMAGES ENIGME COLONNES\wasserzeichen-projekte.php OK CHAP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XPO BELIAN DU BROEUCQ\COMMU EXPO BELIAN\VII. COLONES MONUMENTALES\IMAGES ENIGME COLONNES\wasserzeichen-projekte.php OK CHAPELLE.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r="-5263" b="54834"/>
                    <a:stretch/>
                  </pic:blipFill>
                  <pic:spPr bwMode="auto">
                    <a:xfrm>
                      <a:off x="0" y="0"/>
                      <a:ext cx="1707511" cy="1080000"/>
                    </a:xfrm>
                    <a:prstGeom prst="rect">
                      <a:avLst/>
                    </a:prstGeom>
                    <a:noFill/>
                    <a:ln>
                      <a:noFill/>
                    </a:ln>
                    <a:extLst>
                      <a:ext uri="{53640926-AAD7-44D8-BBD7-CCE9431645EC}">
                        <a14:shadowObscured xmlns:a14="http://schemas.microsoft.com/office/drawing/2010/main"/>
                      </a:ext>
                    </a:extLst>
                  </pic:spPr>
                </pic:pic>
              </a:graphicData>
            </a:graphic>
          </wp:inline>
        </w:drawing>
      </w:r>
      <w:r>
        <w:t>Chapelle (gauche) et grande salle (premier étage) (SERLIO, Livre VI, f.)</w:t>
      </w:r>
    </w:p>
    <w:p w:rsidR="003B581E" w:rsidRDefault="003B581E" w:rsidP="003B581E">
      <w:pPr>
        <w:jc w:val="both"/>
        <w:rPr>
          <w:i/>
          <w:u w:val="single"/>
        </w:rPr>
      </w:pPr>
      <w:r>
        <w:t xml:space="preserve">Outre les </w:t>
      </w:r>
      <w:r w:rsidRPr="006D0A24">
        <w:t>tableaux du peint</w:t>
      </w:r>
      <w:r>
        <w:t>re flamand Karel Van Mander et des statues décoratives de « cariatides » en pierre d’Avesnes, l</w:t>
      </w:r>
      <w:r w:rsidRPr="006D0A24">
        <w:t xml:space="preserve">a </w:t>
      </w:r>
      <w:r>
        <w:t>« </w:t>
      </w:r>
      <w:r w:rsidRPr="006D0A24">
        <w:t>salle d’Apollon</w:t>
      </w:r>
      <w:r>
        <w:t> »</w:t>
      </w:r>
      <w:r w:rsidRPr="006D0A24">
        <w:t xml:space="preserve"> </w:t>
      </w:r>
      <w:r>
        <w:t>à</w:t>
      </w:r>
      <w:r w:rsidRPr="006D0A24">
        <w:t xml:space="preserve"> Boussu exposait</w:t>
      </w:r>
      <w:r>
        <w:t xml:space="preserve"> une statue d’Hercule, que le grand écuyer reçut de Charles Quint lors de son séjour</w:t>
      </w:r>
      <w:r w:rsidRPr="00542057">
        <w:t xml:space="preserve"> </w:t>
      </w:r>
      <w:r>
        <w:t>en 1540.  Ce don était à son tour un somptueux cadeau du roi François I</w:t>
      </w:r>
      <w:r w:rsidRPr="00364BE2">
        <w:rPr>
          <w:vertAlign w:val="superscript"/>
        </w:rPr>
        <w:t>er</w:t>
      </w:r>
      <w:r>
        <w:t xml:space="preserve"> à l’empereur lors du passage à Paris en 1539. Sa taille « plus grande que nature » s’estimait à 6 ou 7 pieds (environ 2 m), qui a été amplifiée par l’historien </w:t>
      </w:r>
      <w:proofErr w:type="spellStart"/>
      <w:r>
        <w:t>Hedicke</w:t>
      </w:r>
      <w:proofErr w:type="spellEnd"/>
      <w:r w:rsidRPr="00921048">
        <w:t xml:space="preserve"> </w:t>
      </w:r>
      <w:r>
        <w:t>(12 pieds). Sa réalisation monumentale, confiée</w:t>
      </w:r>
      <w:r w:rsidRPr="00D20E46">
        <w:t xml:space="preserve"> </w:t>
      </w:r>
      <w:r>
        <w:t>au</w:t>
      </w:r>
      <w:r w:rsidRPr="00D20E46">
        <w:t xml:space="preserve"> sculpteur Chevrier</w:t>
      </w:r>
      <w:r w:rsidRPr="00C63CE6">
        <w:rPr>
          <w:color w:val="FF0000"/>
        </w:rPr>
        <w:t xml:space="preserve"> </w:t>
      </w:r>
      <w:r w:rsidRPr="007D64BD">
        <w:t xml:space="preserve">d’Orléans résidant à Paris, </w:t>
      </w:r>
      <w:r>
        <w:t xml:space="preserve">exigeait une mise en œuvre admirable, qui « soude » par martelage les morceaux coulés en bronze et recouvre la statue </w:t>
      </w:r>
      <w:r>
        <w:lastRenderedPageBreak/>
        <w:t xml:space="preserve">d’une feuille d’argent par battage. D’après un modèle dessiné par le peintre italien Il Rosso (Roux), la statue représentait Hercule, vêtu de la peau de lion, qui portait en écharpe un écriteau gravé de sa </w:t>
      </w:r>
      <w:r w:rsidRPr="00C63CE6">
        <w:t>devise « </w:t>
      </w:r>
      <w:proofErr w:type="spellStart"/>
      <w:r w:rsidRPr="00C63CE6">
        <w:rPr>
          <w:i/>
        </w:rPr>
        <w:t>Altera</w:t>
      </w:r>
      <w:proofErr w:type="spellEnd"/>
      <w:r w:rsidRPr="00C63CE6">
        <w:rPr>
          <w:i/>
        </w:rPr>
        <w:t xml:space="preserve"> </w:t>
      </w:r>
      <w:proofErr w:type="spellStart"/>
      <w:r w:rsidRPr="00C63CE6">
        <w:rPr>
          <w:i/>
        </w:rPr>
        <w:t>alterius</w:t>
      </w:r>
      <w:proofErr w:type="spellEnd"/>
      <w:r w:rsidRPr="00C63CE6">
        <w:rPr>
          <w:i/>
        </w:rPr>
        <w:t xml:space="preserve"> </w:t>
      </w:r>
      <w:proofErr w:type="spellStart"/>
      <w:r w:rsidRPr="00C63CE6">
        <w:rPr>
          <w:i/>
        </w:rPr>
        <w:t>robur</w:t>
      </w:r>
      <w:proofErr w:type="spellEnd"/>
      <w:r w:rsidRPr="00C63CE6">
        <w:t> »</w:t>
      </w:r>
      <w:r>
        <w:t xml:space="preserve"> (« </w:t>
      </w:r>
      <w:r w:rsidRPr="0054535F">
        <w:rPr>
          <w:rStyle w:val="st"/>
          <w:i/>
        </w:rPr>
        <w:t>l'une (colonne) fait la force de l'autre</w:t>
      </w:r>
      <w:r>
        <w:rPr>
          <w:rStyle w:val="st"/>
        </w:rPr>
        <w:t> »)</w:t>
      </w:r>
      <w:r>
        <w:t xml:space="preserve">. Il tenait en ses mains deux colonnes, gravées de la devise personnelle de l’empereur </w:t>
      </w:r>
      <w:r w:rsidRPr="00C63CE6">
        <w:rPr>
          <w:i/>
        </w:rPr>
        <w:t xml:space="preserve">« Plus </w:t>
      </w:r>
      <w:proofErr w:type="spellStart"/>
      <w:r w:rsidRPr="00C63CE6">
        <w:rPr>
          <w:i/>
        </w:rPr>
        <w:t>Oultre</w:t>
      </w:r>
      <w:proofErr w:type="spellEnd"/>
      <w:r>
        <w:t> » (« </w:t>
      </w:r>
      <w:r w:rsidRPr="00DF2C5E">
        <w:rPr>
          <w:rStyle w:val="st"/>
          <w:i/>
        </w:rPr>
        <w:t>Toujours</w:t>
      </w:r>
      <w:r>
        <w:rPr>
          <w:rStyle w:val="st"/>
        </w:rPr>
        <w:t xml:space="preserve"> </w:t>
      </w:r>
      <w:r>
        <w:rPr>
          <w:rStyle w:val="Accentuation"/>
        </w:rPr>
        <w:t>plus au-delà</w:t>
      </w:r>
      <w:r w:rsidRPr="006B3C5A">
        <w:rPr>
          <w:i/>
        </w:rPr>
        <w:t xml:space="preserve"> </w:t>
      </w:r>
      <w:r>
        <w:t>»), qu’il semblait planter par force à terre. Des aigles à deux têtes se trouvaient aux pieds</w:t>
      </w:r>
      <w:r w:rsidRPr="00351113">
        <w:t xml:space="preserve"> </w:t>
      </w:r>
      <w:r>
        <w:t>d’Hercule. Ce portrait de Charles Quint, idéalisé sous les traits d’Hercule, exprimait le désir sans limite des conquêtes de l’empereur, bien au-delà des bornes posées par Hercule des terres occidentales (</w:t>
      </w:r>
      <w:proofErr w:type="spellStart"/>
      <w:r>
        <w:t>Gilbraltar</w:t>
      </w:r>
      <w:proofErr w:type="spellEnd"/>
      <w:r>
        <w:t xml:space="preserve">). Les deux colonnes « torchères » (destinées à porter des flambeaux) donnait à cette statue une fonction de statue-candélabre, qui la destinait à parer un lieu de festin ou de représentation.  </w:t>
      </w:r>
    </w:p>
    <w:p w:rsidR="003B581E" w:rsidRDefault="003B581E" w:rsidP="003B581E">
      <w:pPr>
        <w:jc w:val="both"/>
      </w:pPr>
      <w:r>
        <w:rPr>
          <w:noProof/>
          <w:lang w:eastAsia="fr-BE"/>
        </w:rPr>
        <w:drawing>
          <wp:inline distT="0" distB="0" distL="0" distR="0" wp14:anchorId="52181479" wp14:editId="00D64951">
            <wp:extent cx="824218" cy="1080000"/>
            <wp:effectExtent l="0" t="0" r="0" b="6350"/>
            <wp:docPr id="85" name="Image 85" descr="F:\EXPO BELIAN DU BROEUCQ\COMMU EXPO BELIAN\VII. COLONNES MONUMENTALES\IMAGES ENIGME COLONNES\Hercule portant les colonnes du détroit de gade (garvure d'après dessin de RO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XPO BELIAN DU BROEUCQ\COMMU EXPO BELIAN\VII. COLONNES MONUMENTALES\IMAGES ENIGME COLONNES\Hercule portant les colonnes du détroit de gade (garvure d'après dessin de ROSSO).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24218" cy="1080000"/>
                    </a:xfrm>
                    <a:prstGeom prst="rect">
                      <a:avLst/>
                    </a:prstGeom>
                    <a:noFill/>
                    <a:ln>
                      <a:noFill/>
                    </a:ln>
                  </pic:spPr>
                </pic:pic>
              </a:graphicData>
            </a:graphic>
          </wp:inline>
        </w:drawing>
      </w:r>
      <w:r>
        <w:t xml:space="preserve"> Gravure « Hercule plante deux colonnes au détroit de Gade », inspiré indirectement du modèle de Rosso, par </w:t>
      </w:r>
      <w:r w:rsidRPr="003F2B16">
        <w:t xml:space="preserve">Heinrich </w:t>
      </w:r>
      <w:hyperlink r:id="rId88" w:history="1">
        <w:r>
          <w:t xml:space="preserve">Aldegrever </w:t>
        </w:r>
      </w:hyperlink>
      <w:r>
        <w:t xml:space="preserve">(1550, </w:t>
      </w:r>
      <w:hyperlink r:id="rId89" w:history="1">
        <w:r w:rsidRPr="003F2B16">
          <w:t>dessinateur</w:t>
        </w:r>
      </w:hyperlink>
      <w:r>
        <w:t>,</w:t>
      </w:r>
      <w:hyperlink r:id="rId90" w:history="1">
        <w:r w:rsidRPr="003F2B16">
          <w:t xml:space="preserve"> graveur</w:t>
        </w:r>
      </w:hyperlink>
      <w:r>
        <w:t>)</w:t>
      </w:r>
    </w:p>
    <w:p w:rsidR="003B581E" w:rsidRPr="00BB0BC3" w:rsidRDefault="003B581E" w:rsidP="003B581E">
      <w:pPr>
        <w:jc w:val="both"/>
      </w:pPr>
      <w:r>
        <w:rPr>
          <w:noProof/>
          <w:lang w:eastAsia="fr-BE"/>
        </w:rPr>
        <w:drawing>
          <wp:inline distT="0" distB="0" distL="0" distR="0" wp14:anchorId="37C7565C" wp14:editId="7548C828">
            <wp:extent cx="1021290" cy="1080000"/>
            <wp:effectExtent l="0" t="0" r="7620" b="6350"/>
            <wp:docPr id="86" name="Image 86" descr="F:\EXPO BELIAN DU BROEUCQ\COMMU EXPO BELIAN\VII. COLONNES MONUMENTALES\IMAGES ENIGME COLONNES\800px-Columnas_Plus_Ul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VII. COLONNES MONUMENTALES\IMAGES ENIGME COLONNES\800px-Columnas_Plus_Ultra.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21290" cy="1080000"/>
                    </a:xfrm>
                    <a:prstGeom prst="rect">
                      <a:avLst/>
                    </a:prstGeom>
                    <a:noFill/>
                    <a:ln>
                      <a:noFill/>
                    </a:ln>
                  </pic:spPr>
                </pic:pic>
              </a:graphicData>
            </a:graphic>
          </wp:inline>
        </w:drawing>
      </w:r>
      <w:r>
        <w:t xml:space="preserve"> Deux colonnes avec devise personnelle de Charles Quint (héritage de la Maison de Bourgogne).</w:t>
      </w:r>
    </w:p>
    <w:p w:rsidR="003B581E" w:rsidRDefault="003B581E" w:rsidP="003B581E">
      <w:pPr>
        <w:jc w:val="both"/>
      </w:pPr>
      <w:r>
        <w:tab/>
      </w:r>
      <w:r>
        <w:tab/>
      </w:r>
    </w:p>
    <w:p w:rsidR="003B581E" w:rsidRDefault="003B581E" w:rsidP="003B581E">
      <w:pPr>
        <w:jc w:val="both"/>
      </w:pPr>
      <w:r>
        <w:t>Pour magnifier à Boussu cette statue exceptionnelle, les quatre colonnes composites d’environ 14 pieds (4 m) devaient s’intégrer à l’architecture d’une pièce de réception ou de représentation dans l’aile gauche (ouest).</w:t>
      </w:r>
      <w:r w:rsidRPr="00E3226C">
        <w:t xml:space="preserve"> </w:t>
      </w:r>
      <w:r>
        <w:t>D’après le modèle du « petit temple antique »</w:t>
      </w:r>
      <w:r w:rsidRPr="001D06EA">
        <w:t xml:space="preserve"> </w:t>
      </w:r>
      <w:r>
        <w:t xml:space="preserve">(mausolée paléochrétien) de Serlio, l’espace central en croix du pavillon d’angle pouvait se transformer en une « sorte de baldaquin ». Les colonnes seraient fixées aux angles du pavillon pour soutenir la voûte d’arête (croisement de quatre pans) et les arcs s’ouvriraient sur des niches latérales décorées. Si ce projet serait exécuté avec l’ordre colossal composite aurait créé un des espaces les plus magnifique de la Renaissance (selon l’historienne </w:t>
      </w:r>
      <w:proofErr w:type="spellStart"/>
      <w:r>
        <w:t>Frommel</w:t>
      </w:r>
      <w:proofErr w:type="spellEnd"/>
      <w:r>
        <w:t xml:space="preserve">).  </w:t>
      </w:r>
    </w:p>
    <w:p w:rsidR="003B581E" w:rsidRDefault="003B581E" w:rsidP="003B581E">
      <w:pPr>
        <w:jc w:val="both"/>
      </w:pPr>
      <w:r>
        <w:t xml:space="preserve">  </w:t>
      </w:r>
      <w:r>
        <w:rPr>
          <w:noProof/>
          <w:lang w:eastAsia="fr-BE"/>
        </w:rPr>
        <w:drawing>
          <wp:inline distT="0" distB="0" distL="0" distR="0" wp14:anchorId="0433AFCE" wp14:editId="4DEC1C52">
            <wp:extent cx="412955" cy="1283109"/>
            <wp:effectExtent l="0" t="0" r="6350" b="0"/>
            <wp:docPr id="87" name="Image 87" descr="F:\EXPO BELIAN DU BROEUCQ\COMMU EXPO BELIAN\VII. COLONNES MONUMENTALES\IMAGES ENIGME COLONNES\1 hypothèse restitution boussu rez p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XPO BELIAN DU BROEUCQ\COMMU EXPO BELIAN\VII. COLONNES MONUMENTALES\IMAGES ENIGME COLONNES\1 hypothèse restitution boussu rez plans.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r="68889" b="28624"/>
                    <a:stretch/>
                  </pic:blipFill>
                  <pic:spPr bwMode="auto">
                    <a:xfrm>
                      <a:off x="0" y="0"/>
                      <a:ext cx="413486" cy="128475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Deux pavillons de l’aile gauche (ouest) </w:t>
      </w:r>
      <w:r>
        <w:rPr>
          <w:noProof/>
          <w:lang w:eastAsia="fr-BE"/>
        </w:rPr>
        <w:drawing>
          <wp:inline distT="0" distB="0" distL="0" distR="0" wp14:anchorId="76074F40" wp14:editId="117845CF">
            <wp:extent cx="706466" cy="1080000"/>
            <wp:effectExtent l="0" t="0" r="0" b="6350"/>
            <wp:docPr id="88" name="Image 88" descr="F:\EXPO BELIAN DU BROEUCQ\COMMU EXPO BELIAN\VII. COLONNES MONUMENTALES\IMAGES ENIGME COLONNES\BIB-ACC-028724-1_2011_0059_AC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BELIAN DU BROEUCQ\COMMU EXPO BELIAN\VII. COLONNES MONUMENTALES\IMAGES ENIGME COLONNES\BIB-ACC-028724-1_2011_0059_AC_large.jpe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r="50191" b="-2047"/>
                    <a:stretch/>
                  </pic:blipFill>
                  <pic:spPr bwMode="auto">
                    <a:xfrm>
                      <a:off x="0" y="0"/>
                      <a:ext cx="706466" cy="1080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(SERLIO, Livre III, chap. 4, f. 16)</w:t>
      </w:r>
    </w:p>
    <w:p w:rsidR="003B581E" w:rsidRDefault="003B581E" w:rsidP="003B581E">
      <w:pPr>
        <w:jc w:val="both"/>
      </w:pPr>
    </w:p>
    <w:p w:rsidR="00CF5854" w:rsidRDefault="00CF5854"/>
    <w:sectPr w:rsidR="00CF5854">
      <w:headerReference w:type="default" r:id="rId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029" w:rsidRDefault="00257029" w:rsidP="001A77BE">
      <w:pPr>
        <w:spacing w:after="0" w:line="240" w:lineRule="auto"/>
      </w:pPr>
      <w:r>
        <w:separator/>
      </w:r>
    </w:p>
  </w:endnote>
  <w:endnote w:type="continuationSeparator" w:id="0">
    <w:p w:rsidR="00257029" w:rsidRDefault="00257029" w:rsidP="001A7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029" w:rsidRDefault="00257029" w:rsidP="001A77BE">
      <w:pPr>
        <w:spacing w:after="0" w:line="240" w:lineRule="auto"/>
      </w:pPr>
      <w:r>
        <w:separator/>
      </w:r>
    </w:p>
  </w:footnote>
  <w:footnote w:type="continuationSeparator" w:id="0">
    <w:p w:rsidR="00257029" w:rsidRDefault="00257029" w:rsidP="001A77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4628414"/>
      <w:docPartObj>
        <w:docPartGallery w:val="Page Numbers (Top of Page)"/>
        <w:docPartUnique/>
      </w:docPartObj>
    </w:sdtPr>
    <w:sdtContent>
      <w:p w:rsidR="001A77BE" w:rsidRDefault="001A77BE">
        <w:pPr>
          <w:pStyle w:val="En-tte"/>
          <w:jc w:val="right"/>
        </w:pPr>
        <w:r>
          <w:fldChar w:fldCharType="begin"/>
        </w:r>
        <w:r>
          <w:instrText>PAGE   \* MERGEFORMAT</w:instrText>
        </w:r>
        <w:r>
          <w:fldChar w:fldCharType="separate"/>
        </w:r>
        <w:r w:rsidR="00154540" w:rsidRPr="00154540">
          <w:rPr>
            <w:noProof/>
            <w:lang w:val="fr-FR"/>
          </w:rPr>
          <w:t>15</w:t>
        </w:r>
        <w:r>
          <w:fldChar w:fldCharType="end"/>
        </w:r>
      </w:p>
    </w:sdtContent>
  </w:sdt>
  <w:p w:rsidR="001A77BE" w:rsidRDefault="001A77BE">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196"/>
    <w:rsid w:val="00154540"/>
    <w:rsid w:val="001A77BE"/>
    <w:rsid w:val="00257029"/>
    <w:rsid w:val="002F0196"/>
    <w:rsid w:val="00360E69"/>
    <w:rsid w:val="003B581E"/>
    <w:rsid w:val="003C75D0"/>
    <w:rsid w:val="00427CDE"/>
    <w:rsid w:val="004D7960"/>
    <w:rsid w:val="00CF5854"/>
    <w:rsid w:val="00D43AC7"/>
    <w:rsid w:val="00ED5D14"/>
    <w:rsid w:val="00FA4B9E"/>
  </w:rsids>
  <m:mathPr>
    <m:mathFont m:val="Cambria Math"/>
    <m:brkBin m:val="before"/>
    <m:brkBinSub m:val="--"/>
    <m:smallFrac m:val="0"/>
    <m:dispDef/>
    <m:lMargin m:val="0"/>
    <m:rMargin m:val="0"/>
    <m:defJc m:val="centerGroup"/>
    <m:wrapIndent m:val="1440"/>
    <m:intLim m:val="subSup"/>
    <m:naryLim m:val="undOvr"/>
  </m:mathPr>
  <w:themeFontLang w:val="fr-B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324ABF-925F-4106-AAAD-12DDFFBB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E69"/>
    <w:pPr>
      <w:spacing w:after="200" w:line="276" w:lineRule="auto"/>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t">
    <w:name w:val="st"/>
    <w:basedOn w:val="Policepardfaut"/>
    <w:rsid w:val="003B581E"/>
  </w:style>
  <w:style w:type="character" w:styleId="Accentuation">
    <w:name w:val="Emphasis"/>
    <w:basedOn w:val="Policepardfaut"/>
    <w:uiPriority w:val="20"/>
    <w:qFormat/>
    <w:rsid w:val="003B581E"/>
    <w:rPr>
      <w:i/>
      <w:iCs/>
    </w:rPr>
  </w:style>
  <w:style w:type="paragraph" w:styleId="En-tte">
    <w:name w:val="header"/>
    <w:basedOn w:val="Normal"/>
    <w:link w:val="En-tteCar"/>
    <w:uiPriority w:val="99"/>
    <w:unhideWhenUsed/>
    <w:rsid w:val="001A77BE"/>
    <w:pPr>
      <w:tabs>
        <w:tab w:val="center" w:pos="4536"/>
        <w:tab w:val="right" w:pos="9072"/>
      </w:tabs>
      <w:spacing w:after="0" w:line="240" w:lineRule="auto"/>
    </w:pPr>
  </w:style>
  <w:style w:type="character" w:customStyle="1" w:styleId="En-tteCar">
    <w:name w:val="En-tête Car"/>
    <w:basedOn w:val="Policepardfaut"/>
    <w:link w:val="En-tte"/>
    <w:uiPriority w:val="99"/>
    <w:rsid w:val="001A77BE"/>
  </w:style>
  <w:style w:type="paragraph" w:styleId="Pieddepage">
    <w:name w:val="footer"/>
    <w:basedOn w:val="Normal"/>
    <w:link w:val="PieddepageCar"/>
    <w:uiPriority w:val="99"/>
    <w:unhideWhenUsed/>
    <w:rsid w:val="001A77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A7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89" Type="http://schemas.openxmlformats.org/officeDocument/2006/relationships/hyperlink" Target="http://www.culture.gouv.fr/public/mistral/joconde_fr?ACTION=CHERCHER&amp;FIELD_98=AUTR&amp;VALUE_98=dessinateur&amp;DOM=All&amp;REL_SPECIFIC=3" TargetMode="External"/><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4.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pn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5" Type="http://schemas.openxmlformats.org/officeDocument/2006/relationships/endnotes" Target="endnotes.xml"/><Relationship Id="rId61" Type="http://schemas.openxmlformats.org/officeDocument/2006/relationships/image" Target="media/image56.png"/><Relationship Id="rId82" Type="http://schemas.openxmlformats.org/officeDocument/2006/relationships/image" Target="media/image77.jpeg"/><Relationship Id="rId90" Type="http://schemas.openxmlformats.org/officeDocument/2006/relationships/hyperlink" Target="http://www.culture.gouv.fr/public/mistral/joconde_fr?ACTION=CHERCHER&amp;FIELD_98=AUTR&amp;VALUE_98=%20graveur&amp;DOM=All&amp;REL_SPECIFIC=3" TargetMode="External"/><Relationship Id="rId95"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5.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hyperlink" Target="http://www.culture.gouv.fr/public/mistral/joconde_fr?ACTION=CHERCHER&amp;FIELD_98=AUTR&amp;VALUE_98=ALDEGREVER%20Heinrich%20&amp;DOM=All&amp;REL_SPECIFIC=3" TargetMode="External"/><Relationship Id="rId91" Type="http://schemas.openxmlformats.org/officeDocument/2006/relationships/image" Target="media/image83.png"/><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3656</Words>
  <Characters>20113</Characters>
  <Application>Microsoft Office Word</Application>
  <DocSecurity>0</DocSecurity>
  <Lines>167</Lines>
  <Paragraphs>47</Paragraphs>
  <ScaleCrop>false</ScaleCrop>
  <Company/>
  <LinksUpToDate>false</LinksUpToDate>
  <CharactersWithSpaces>23722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titane</dc:creator>
  <cp:keywords/>
  <dc:description/>
  <cp:lastModifiedBy>titane</cp:lastModifiedBy>
  <cp:revision>11</cp:revision>
  <dcterms:created xsi:type="dcterms:W3CDTF">2016-01-25T15:46:00Z</dcterms:created>
  <dcterms:modified xsi:type="dcterms:W3CDTF">2016-01-25T15:51:00Z</dcterms:modified>
</cp:coreProperties>
</file>